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7401" w:rsidRDefault="00507401" w:rsidP="00507401">
      <w:pPr>
        <w:spacing w:after="0" w:line="240" w:lineRule="auto"/>
        <w:jc w:val="right"/>
        <w:outlineLvl w:val="0"/>
        <w:rPr>
          <w:rFonts w:ascii="Arial" w:eastAsia="Times New Roman" w:hAnsi="Arial" w:cs="Arial"/>
          <w:b/>
          <w:bCs/>
          <w:i/>
          <w:iCs/>
          <w:color w:val="auto"/>
          <w:kern w:val="28"/>
          <w:sz w:val="36"/>
          <w:szCs w:val="20"/>
          <w:u w:val="single"/>
        </w:rPr>
      </w:pPr>
      <w:r>
        <w:rPr>
          <w:rFonts w:ascii="Arial" w:eastAsia="Times New Roman" w:hAnsi="Arial" w:cs="Arial"/>
          <w:b/>
          <w:bCs/>
          <w:i/>
          <w:iCs/>
          <w:color w:val="auto"/>
          <w:kern w:val="28"/>
          <w:sz w:val="36"/>
          <w:szCs w:val="20"/>
          <w:u w:val="single"/>
        </w:rPr>
        <w:t>Original Research Article</w:t>
      </w:r>
    </w:p>
    <w:p w:rsidR="00507401" w:rsidRPr="00C45018" w:rsidRDefault="00507401" w:rsidP="00507401">
      <w:pPr>
        <w:pStyle w:val="Heading1"/>
        <w:spacing w:line="240" w:lineRule="auto"/>
        <w:jc w:val="right"/>
        <w:rPr>
          <w:rFonts w:ascii="Arial" w:hAnsi="Arial" w:cs="Arial"/>
          <w:color w:val="auto"/>
          <w:sz w:val="22"/>
          <w:szCs w:val="22"/>
        </w:rPr>
      </w:pPr>
      <w:r>
        <w:rPr>
          <w:rFonts w:ascii="Arial" w:hAnsi="Arial" w:cs="Arial"/>
          <w:color w:val="auto"/>
          <w:sz w:val="22"/>
          <w:szCs w:val="22"/>
        </w:rPr>
        <w:t xml:space="preserve">Influence of </w:t>
      </w:r>
      <w:proofErr w:type="spellStart"/>
      <w:r w:rsidRPr="00C45018">
        <w:rPr>
          <w:rFonts w:ascii="Arial" w:hAnsi="Arial" w:cs="Arial"/>
          <w:i/>
          <w:color w:val="auto"/>
          <w:sz w:val="22"/>
          <w:szCs w:val="22"/>
        </w:rPr>
        <w:t>Ocimum</w:t>
      </w:r>
      <w:proofErr w:type="spellEnd"/>
      <w:r w:rsidRPr="00C45018">
        <w:rPr>
          <w:rFonts w:ascii="Arial" w:hAnsi="Arial" w:cs="Arial"/>
          <w:i/>
          <w:color w:val="auto"/>
          <w:sz w:val="22"/>
          <w:szCs w:val="22"/>
        </w:rPr>
        <w:t xml:space="preserve"> </w:t>
      </w:r>
      <w:proofErr w:type="spellStart"/>
      <w:r w:rsidRPr="00C45018">
        <w:rPr>
          <w:rFonts w:ascii="Arial" w:hAnsi="Arial" w:cs="Arial"/>
          <w:i/>
          <w:color w:val="auto"/>
          <w:sz w:val="22"/>
          <w:szCs w:val="22"/>
        </w:rPr>
        <w:t>gratissimum</w:t>
      </w:r>
      <w:proofErr w:type="spellEnd"/>
      <w:r>
        <w:rPr>
          <w:rFonts w:ascii="Arial" w:hAnsi="Arial" w:cs="Arial"/>
          <w:i/>
          <w:color w:val="auto"/>
          <w:sz w:val="22"/>
          <w:szCs w:val="22"/>
        </w:rPr>
        <w:t xml:space="preserve"> </w:t>
      </w:r>
      <w:r w:rsidRPr="00C45018">
        <w:rPr>
          <w:rFonts w:ascii="Arial" w:hAnsi="Arial" w:cs="Arial"/>
          <w:color w:val="auto"/>
          <w:sz w:val="22"/>
          <w:szCs w:val="22"/>
        </w:rPr>
        <w:t>(</w:t>
      </w:r>
      <w:r>
        <w:rPr>
          <w:rFonts w:ascii="Arial" w:hAnsi="Arial" w:cs="Arial"/>
          <w:color w:val="auto"/>
          <w:sz w:val="22"/>
          <w:szCs w:val="22"/>
        </w:rPr>
        <w:t>Scent Leaf</w:t>
      </w:r>
      <w:r w:rsidRPr="00C45018">
        <w:rPr>
          <w:rFonts w:ascii="Arial" w:hAnsi="Arial" w:cs="Arial"/>
          <w:color w:val="auto"/>
          <w:sz w:val="22"/>
          <w:szCs w:val="22"/>
        </w:rPr>
        <w:t>)</w:t>
      </w:r>
      <w:r>
        <w:rPr>
          <w:rFonts w:ascii="Arial" w:hAnsi="Arial" w:cs="Arial"/>
          <w:color w:val="auto"/>
          <w:sz w:val="22"/>
          <w:szCs w:val="22"/>
        </w:rPr>
        <w:t xml:space="preserve"> on the Organoleptic Acceptability and Shelf Stability of Yoghurt </w:t>
      </w:r>
    </w:p>
    <w:p w:rsidR="00507401" w:rsidRPr="00C45018" w:rsidRDefault="00507401" w:rsidP="00507401">
      <w:pPr>
        <w:spacing w:after="0" w:line="240" w:lineRule="auto"/>
        <w:jc w:val="right"/>
        <w:outlineLvl w:val="0"/>
        <w:rPr>
          <w:rFonts w:ascii="Arial" w:eastAsia="Times New Roman" w:hAnsi="Arial" w:cs="Arial"/>
          <w:b/>
          <w:bCs/>
          <w:i/>
          <w:iCs/>
          <w:color w:val="auto"/>
          <w:kern w:val="28"/>
          <w:sz w:val="22"/>
          <w:szCs w:val="22"/>
          <w:u w:val="single"/>
        </w:rPr>
      </w:pPr>
    </w:p>
    <w:p w:rsidR="00507401" w:rsidRPr="00C45018" w:rsidRDefault="00507401" w:rsidP="00507401">
      <w:pPr>
        <w:spacing w:line="240" w:lineRule="auto"/>
        <w:jc w:val="both"/>
        <w:rPr>
          <w:rFonts w:ascii="Arial" w:hAnsi="Arial" w:cs="Arial"/>
          <w:b/>
          <w:sz w:val="22"/>
          <w:szCs w:val="22"/>
        </w:rPr>
      </w:pPr>
      <w:r w:rsidRPr="00C45018">
        <w:rPr>
          <w:rFonts w:ascii="Arial" w:hAnsi="Arial" w:cs="Arial"/>
          <w:b/>
          <w:sz w:val="22"/>
          <w:szCs w:val="22"/>
        </w:rPr>
        <w:t>Abstract</w:t>
      </w:r>
    </w:p>
    <w:p w:rsidR="00507401" w:rsidRDefault="00C564D7" w:rsidP="00507401">
      <w:pPr>
        <w:jc w:val="both"/>
        <w:rPr>
          <w:b/>
        </w:rPr>
      </w:pPr>
      <w:r>
        <w:rPr>
          <w:b/>
          <w:noProof/>
          <w:lang w:val="pt-BR" w:eastAsia="pt-BR"/>
        </w:rPr>
        <mc:AlternateContent>
          <mc:Choice Requires="wps">
            <w:drawing>
              <wp:anchor distT="0" distB="0" distL="114300" distR="114300" simplePos="0" relativeHeight="251659264" behindDoc="0" locked="0" layoutInCell="1" allowOverlap="1">
                <wp:simplePos x="0" y="0"/>
                <wp:positionH relativeFrom="margin">
                  <wp:posOffset>73660</wp:posOffset>
                </wp:positionH>
                <wp:positionV relativeFrom="paragraph">
                  <wp:posOffset>74295</wp:posOffset>
                </wp:positionV>
                <wp:extent cx="5514975" cy="5229225"/>
                <wp:effectExtent l="0" t="0" r="28575" b="285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14975" cy="5229225"/>
                        </a:xfrm>
                        <a:prstGeom prst="rect">
                          <a:avLst/>
                        </a:prstGeom>
                        <a:solidFill>
                          <a:schemeClr val="bg2"/>
                        </a:solidFill>
                        <a:ln w="6350">
                          <a:solidFill>
                            <a:prstClr val="black"/>
                          </a:solidFill>
                        </a:ln>
                      </wps:spPr>
                      <wps:txbx>
                        <w:txbxContent>
                          <w:p w:rsidR="0053158A" w:rsidRPr="00CA7B65" w:rsidRDefault="0053158A" w:rsidP="00507401">
                            <w:pPr>
                              <w:pStyle w:val="NoSpacing"/>
                              <w:jc w:val="both"/>
                              <w:rPr>
                                <w:rFonts w:ascii="Arial" w:hAnsi="Arial" w:cs="Arial"/>
                                <w:sz w:val="20"/>
                                <w:szCs w:val="20"/>
                              </w:rPr>
                            </w:pPr>
                            <w:r w:rsidRPr="00CA7B65">
                              <w:rPr>
                                <w:rFonts w:ascii="Arial" w:hAnsi="Arial" w:cs="Arial"/>
                                <w:b/>
                                <w:sz w:val="20"/>
                                <w:szCs w:val="20"/>
                              </w:rPr>
                              <w:t xml:space="preserve">Aim: </w:t>
                            </w:r>
                            <w:r w:rsidRPr="00CA7B65">
                              <w:rPr>
                                <w:rFonts w:ascii="Arial" w:hAnsi="Arial" w:cs="Arial"/>
                                <w:sz w:val="20"/>
                                <w:szCs w:val="20"/>
                              </w:rPr>
                              <w:t>The purpose of this research is to find out if scent leaf (</w:t>
                            </w:r>
                            <w:proofErr w:type="spellStart"/>
                            <w:r w:rsidRPr="00CA7B65">
                              <w:rPr>
                                <w:rFonts w:ascii="Arial" w:hAnsi="Arial" w:cs="Arial"/>
                                <w:i/>
                                <w:sz w:val="20"/>
                                <w:szCs w:val="20"/>
                              </w:rPr>
                              <w:t>Ocimum</w:t>
                            </w:r>
                            <w:proofErr w:type="spellEnd"/>
                            <w:r w:rsidRPr="00CA7B65">
                              <w:rPr>
                                <w:rFonts w:ascii="Arial" w:hAnsi="Arial" w:cs="Arial"/>
                                <w:i/>
                                <w:sz w:val="20"/>
                                <w:szCs w:val="20"/>
                              </w:rPr>
                              <w:t xml:space="preserve"> </w:t>
                            </w:r>
                            <w:proofErr w:type="spellStart"/>
                            <w:r w:rsidRPr="00CA7B65">
                              <w:rPr>
                                <w:rFonts w:ascii="Arial" w:hAnsi="Arial" w:cs="Arial"/>
                                <w:i/>
                                <w:sz w:val="20"/>
                                <w:szCs w:val="20"/>
                              </w:rPr>
                              <w:t>gratissimum</w:t>
                            </w:r>
                            <w:proofErr w:type="spellEnd"/>
                            <w:r w:rsidRPr="00CA7B65">
                              <w:rPr>
                                <w:rFonts w:ascii="Arial" w:hAnsi="Arial" w:cs="Arial"/>
                                <w:sz w:val="20"/>
                                <w:szCs w:val="20"/>
                              </w:rPr>
                              <w:t xml:space="preserve">) being a green leafy vegetable containing some phytochemicals with anti-oxidant effects can act as an organic preservative in yoghurt and also to determine the organoleptic acceptability of </w:t>
                            </w:r>
                            <w:r>
                              <w:rPr>
                                <w:rFonts w:ascii="Arial" w:hAnsi="Arial" w:cs="Arial"/>
                                <w:sz w:val="20"/>
                                <w:szCs w:val="20"/>
                              </w:rPr>
                              <w:t xml:space="preserve">the </w:t>
                            </w:r>
                            <w:r w:rsidRPr="00CA7B65">
                              <w:rPr>
                                <w:rFonts w:ascii="Arial" w:hAnsi="Arial" w:cs="Arial"/>
                                <w:sz w:val="20"/>
                                <w:szCs w:val="20"/>
                              </w:rPr>
                              <w:t>yoghurt</w:t>
                            </w:r>
                            <w:r>
                              <w:rPr>
                                <w:rFonts w:ascii="Arial" w:hAnsi="Arial" w:cs="Arial"/>
                                <w:sz w:val="20"/>
                                <w:szCs w:val="20"/>
                              </w:rPr>
                              <w:t>s</w:t>
                            </w:r>
                            <w:r w:rsidRPr="00CA7B65">
                              <w:rPr>
                                <w:rFonts w:ascii="Arial" w:hAnsi="Arial" w:cs="Arial"/>
                                <w:sz w:val="20"/>
                                <w:szCs w:val="20"/>
                              </w:rPr>
                              <w:t xml:space="preserve"> preserved using scent leaf extract and whole scent leaf.</w:t>
                            </w:r>
                          </w:p>
                          <w:p w:rsidR="0053158A" w:rsidRPr="00CA7B65" w:rsidRDefault="0053158A" w:rsidP="00507401">
                            <w:pPr>
                              <w:pStyle w:val="NoSpacing"/>
                              <w:jc w:val="both"/>
                              <w:rPr>
                                <w:rFonts w:ascii="Arial" w:hAnsi="Arial" w:cs="Arial"/>
                                <w:sz w:val="20"/>
                                <w:szCs w:val="20"/>
                              </w:rPr>
                            </w:pPr>
                          </w:p>
                          <w:p w:rsidR="0053158A" w:rsidRPr="00CA7B65" w:rsidRDefault="0053158A" w:rsidP="00507401">
                            <w:pPr>
                              <w:spacing w:line="240" w:lineRule="auto"/>
                              <w:jc w:val="both"/>
                              <w:rPr>
                                <w:rFonts w:ascii="Arial" w:hAnsi="Arial" w:cs="Arial"/>
                                <w:b/>
                                <w:color w:val="auto"/>
                                <w:sz w:val="20"/>
                                <w:szCs w:val="20"/>
                              </w:rPr>
                            </w:pPr>
                            <w:r w:rsidRPr="00CA7B65">
                              <w:rPr>
                                <w:rFonts w:ascii="Arial" w:hAnsi="Arial" w:cs="Arial"/>
                                <w:b/>
                                <w:color w:val="auto"/>
                                <w:sz w:val="20"/>
                                <w:szCs w:val="20"/>
                              </w:rPr>
                              <w:t xml:space="preserve">Study Design: </w:t>
                            </w:r>
                            <w:r w:rsidRPr="00CA7B65">
                              <w:rPr>
                                <w:rFonts w:ascii="Arial" w:hAnsi="Arial" w:cs="Arial"/>
                                <w:color w:val="auto"/>
                                <w:sz w:val="20"/>
                                <w:szCs w:val="20"/>
                              </w:rPr>
                              <w:t>Ten yoghurt samples were produced, of which nine (9) were treated with scent leaf in different forms and at different concentrations.</w:t>
                            </w:r>
                          </w:p>
                          <w:p w:rsidR="0053158A" w:rsidRPr="00CA7B65" w:rsidRDefault="0053158A" w:rsidP="00507401">
                            <w:pPr>
                              <w:spacing w:line="240" w:lineRule="auto"/>
                              <w:jc w:val="both"/>
                              <w:rPr>
                                <w:rFonts w:ascii="Arial" w:hAnsi="Arial" w:cs="Arial"/>
                                <w:b/>
                                <w:color w:val="auto"/>
                                <w:sz w:val="20"/>
                                <w:szCs w:val="20"/>
                              </w:rPr>
                            </w:pPr>
                            <w:r w:rsidRPr="00CA7B65">
                              <w:rPr>
                                <w:rFonts w:ascii="Arial" w:hAnsi="Arial" w:cs="Arial"/>
                                <w:b/>
                                <w:color w:val="auto"/>
                                <w:sz w:val="20"/>
                                <w:szCs w:val="20"/>
                              </w:rPr>
                              <w:t xml:space="preserve">Place and Duration of Study: </w:t>
                            </w:r>
                            <w:r w:rsidRPr="00CA7B65">
                              <w:rPr>
                                <w:rFonts w:ascii="Arial" w:hAnsi="Arial" w:cs="Arial"/>
                                <w:color w:val="auto"/>
                                <w:sz w:val="20"/>
                                <w:szCs w:val="20"/>
                              </w:rPr>
                              <w:t xml:space="preserve">Department of Food Science and Technology, </w:t>
                            </w:r>
                            <w:proofErr w:type="spellStart"/>
                            <w:r w:rsidRPr="00CA7B65">
                              <w:rPr>
                                <w:rFonts w:ascii="Arial" w:hAnsi="Arial" w:cs="Arial"/>
                                <w:color w:val="auto"/>
                                <w:sz w:val="20"/>
                                <w:szCs w:val="20"/>
                              </w:rPr>
                              <w:t>Nnamdi</w:t>
                            </w:r>
                            <w:proofErr w:type="spellEnd"/>
                            <w:r w:rsidRPr="00CA7B65">
                              <w:rPr>
                                <w:rFonts w:ascii="Arial" w:hAnsi="Arial" w:cs="Arial"/>
                                <w:color w:val="auto"/>
                                <w:sz w:val="20"/>
                                <w:szCs w:val="20"/>
                              </w:rPr>
                              <w:t xml:space="preserve"> </w:t>
                            </w:r>
                            <w:proofErr w:type="spellStart"/>
                            <w:r w:rsidRPr="00CA7B65">
                              <w:rPr>
                                <w:rFonts w:ascii="Arial" w:hAnsi="Arial" w:cs="Arial"/>
                                <w:color w:val="auto"/>
                                <w:sz w:val="20"/>
                                <w:szCs w:val="20"/>
                              </w:rPr>
                              <w:t>Azikiwe</w:t>
                            </w:r>
                            <w:proofErr w:type="spellEnd"/>
                            <w:r w:rsidRPr="00CA7B65">
                              <w:rPr>
                                <w:rFonts w:ascii="Arial" w:hAnsi="Arial" w:cs="Arial"/>
                                <w:color w:val="auto"/>
                                <w:sz w:val="20"/>
                                <w:szCs w:val="20"/>
                              </w:rPr>
                              <w:t xml:space="preserve"> University, </w:t>
                            </w:r>
                            <w:proofErr w:type="spellStart"/>
                            <w:r w:rsidRPr="00CA7B65">
                              <w:rPr>
                                <w:rFonts w:ascii="Arial" w:hAnsi="Arial" w:cs="Arial"/>
                                <w:color w:val="auto"/>
                                <w:sz w:val="20"/>
                                <w:szCs w:val="20"/>
                              </w:rPr>
                              <w:t>Awka</w:t>
                            </w:r>
                            <w:proofErr w:type="spellEnd"/>
                            <w:r w:rsidRPr="00CA7B65">
                              <w:rPr>
                                <w:rFonts w:ascii="Arial" w:hAnsi="Arial" w:cs="Arial"/>
                                <w:color w:val="auto"/>
                                <w:sz w:val="20"/>
                                <w:szCs w:val="20"/>
                              </w:rPr>
                              <w:t>, Anambra State, Nigeria, between September 2015 and June 2016.</w:t>
                            </w:r>
                          </w:p>
                          <w:p w:rsidR="0053158A" w:rsidRPr="00CA7B65" w:rsidRDefault="0053158A" w:rsidP="00507401">
                            <w:pPr>
                              <w:spacing w:after="0" w:line="240" w:lineRule="auto"/>
                              <w:jc w:val="both"/>
                              <w:rPr>
                                <w:rFonts w:ascii="Arial" w:hAnsi="Arial" w:cs="Arial"/>
                                <w:color w:val="auto"/>
                                <w:sz w:val="20"/>
                                <w:szCs w:val="20"/>
                              </w:rPr>
                            </w:pPr>
                            <w:r w:rsidRPr="00CA7B65">
                              <w:rPr>
                                <w:rFonts w:ascii="Arial" w:hAnsi="Arial" w:cs="Arial"/>
                                <w:b/>
                                <w:color w:val="auto"/>
                                <w:sz w:val="20"/>
                                <w:szCs w:val="20"/>
                              </w:rPr>
                              <w:t xml:space="preserve">Methodology: </w:t>
                            </w:r>
                            <w:r w:rsidRPr="00CA7B65">
                              <w:rPr>
                                <w:rFonts w:ascii="Arial" w:hAnsi="Arial" w:cs="Arial"/>
                                <w:color w:val="auto"/>
                                <w:sz w:val="20"/>
                                <w:szCs w:val="20"/>
                              </w:rPr>
                              <w:t xml:space="preserve">We prepared yoghurt from instant filled milk gotten from the market with Direct Vat Inoculum (DVI) as the starter culture. We treated nine (9) of the samples with scent leaf in powdered form, in powdered scent leaf extract form and as fresh scent leaf </w:t>
                            </w:r>
                            <w:r>
                              <w:rPr>
                                <w:rFonts w:ascii="Arial" w:hAnsi="Arial" w:cs="Arial"/>
                                <w:color w:val="auto"/>
                                <w:sz w:val="20"/>
                                <w:szCs w:val="20"/>
                              </w:rPr>
                              <w:t xml:space="preserve">squeezed </w:t>
                            </w:r>
                            <w:r w:rsidRPr="00CA7B65">
                              <w:rPr>
                                <w:rFonts w:ascii="Arial" w:hAnsi="Arial" w:cs="Arial"/>
                                <w:color w:val="auto"/>
                                <w:sz w:val="20"/>
                                <w:szCs w:val="20"/>
                              </w:rPr>
                              <w:t>extract. The tenth (10</w:t>
                            </w:r>
                            <w:r w:rsidRPr="00CA7B65">
                              <w:rPr>
                                <w:rFonts w:ascii="Arial" w:hAnsi="Arial" w:cs="Arial"/>
                                <w:color w:val="auto"/>
                                <w:sz w:val="20"/>
                                <w:szCs w:val="20"/>
                                <w:vertAlign w:val="superscript"/>
                              </w:rPr>
                              <w:t>th</w:t>
                            </w:r>
                            <w:r w:rsidRPr="00CA7B65">
                              <w:rPr>
                                <w:rFonts w:ascii="Arial" w:hAnsi="Arial" w:cs="Arial"/>
                                <w:color w:val="auto"/>
                                <w:sz w:val="20"/>
                                <w:szCs w:val="20"/>
                              </w:rPr>
                              <w:t>) sample was taken as the control. Proximate and phytochemical analyses were carried out on using standard methods. Sensory evaluation was carried out using a 15-man panelist with a seven point hedonic scales and results were analyzed with IBM</w:t>
                            </w:r>
                            <w:r w:rsidRPr="00CA7B65">
                              <w:rPr>
                                <w:rFonts w:ascii="Arial" w:hAnsi="Arial" w:cs="Arial"/>
                                <w:color w:val="auto"/>
                                <w:sz w:val="20"/>
                                <w:szCs w:val="20"/>
                                <w:vertAlign w:val="superscript"/>
                              </w:rPr>
                              <w:t>®</w:t>
                            </w:r>
                            <w:r w:rsidRPr="00CA7B65">
                              <w:rPr>
                                <w:rFonts w:ascii="Arial" w:hAnsi="Arial" w:cs="Arial"/>
                                <w:color w:val="auto"/>
                                <w:sz w:val="20"/>
                                <w:szCs w:val="20"/>
                              </w:rPr>
                              <w:t xml:space="preserve"> SPSS 21.0, using Duncan New Multiple Range Test (DNMRT) at 0.05 probability level (P=0.05). The samples were stored under ambient temperature (30</w:t>
                            </w:r>
                            <w:r w:rsidRPr="00CA7B65">
                              <w:rPr>
                                <w:rFonts w:ascii="Arial" w:hAnsi="Arial" w:cs="Arial"/>
                                <w:color w:val="auto"/>
                                <w:sz w:val="20"/>
                                <w:szCs w:val="20"/>
                                <w:vertAlign w:val="superscript"/>
                              </w:rPr>
                              <w:t>0</w:t>
                            </w:r>
                            <w:r w:rsidRPr="00CA7B65">
                              <w:rPr>
                                <w:rFonts w:ascii="Arial" w:hAnsi="Arial" w:cs="Arial"/>
                                <w:color w:val="auto"/>
                                <w:sz w:val="20"/>
                                <w:szCs w:val="20"/>
                              </w:rPr>
                              <w:t xml:space="preserve">C ± 0.1). </w:t>
                            </w:r>
                            <w:proofErr w:type="gramStart"/>
                            <w:r w:rsidRPr="00CA7B65">
                              <w:rPr>
                                <w:rFonts w:ascii="Arial" w:hAnsi="Arial" w:cs="Arial"/>
                                <w:color w:val="auto"/>
                                <w:sz w:val="20"/>
                                <w:szCs w:val="20"/>
                              </w:rPr>
                              <w:t>pH</w:t>
                            </w:r>
                            <w:proofErr w:type="gramEnd"/>
                            <w:r w:rsidRPr="00CA7B65">
                              <w:rPr>
                                <w:rFonts w:ascii="Arial" w:hAnsi="Arial" w:cs="Arial"/>
                                <w:color w:val="auto"/>
                                <w:sz w:val="20"/>
                                <w:szCs w:val="20"/>
                              </w:rPr>
                              <w:t xml:space="preserve"> was determined for three days with a hand pH meter. Microbial analysis was done on the fourth day to investigate the preservative effect of </w:t>
                            </w:r>
                            <w:proofErr w:type="spellStart"/>
                            <w:r w:rsidRPr="00CA7B65">
                              <w:rPr>
                                <w:rFonts w:ascii="Arial" w:hAnsi="Arial" w:cs="Arial"/>
                                <w:i/>
                                <w:color w:val="auto"/>
                                <w:sz w:val="20"/>
                                <w:szCs w:val="20"/>
                              </w:rPr>
                              <w:t>Ocimum</w:t>
                            </w:r>
                            <w:proofErr w:type="spellEnd"/>
                            <w:r w:rsidRPr="00CA7B65">
                              <w:rPr>
                                <w:rFonts w:ascii="Arial" w:hAnsi="Arial" w:cs="Arial"/>
                                <w:i/>
                                <w:color w:val="auto"/>
                                <w:sz w:val="20"/>
                                <w:szCs w:val="20"/>
                              </w:rPr>
                              <w:t xml:space="preserve"> </w:t>
                            </w:r>
                            <w:proofErr w:type="spellStart"/>
                            <w:r w:rsidRPr="00CA7B65">
                              <w:rPr>
                                <w:rFonts w:ascii="Arial" w:hAnsi="Arial" w:cs="Arial"/>
                                <w:i/>
                                <w:color w:val="auto"/>
                                <w:sz w:val="20"/>
                                <w:szCs w:val="20"/>
                              </w:rPr>
                              <w:t>gratissimum</w:t>
                            </w:r>
                            <w:proofErr w:type="spellEnd"/>
                            <w:r w:rsidRPr="00CA7B65">
                              <w:rPr>
                                <w:rFonts w:ascii="Arial" w:hAnsi="Arial" w:cs="Arial"/>
                                <w:color w:val="auto"/>
                                <w:sz w:val="20"/>
                                <w:szCs w:val="20"/>
                              </w:rPr>
                              <w:t>. The microorganisms were isolated using biochemical, morphological, and structural characteristics and the different bacteria strains in the samples were identified.</w:t>
                            </w:r>
                          </w:p>
                          <w:p w:rsidR="0053158A" w:rsidRPr="00CA7B65" w:rsidRDefault="0053158A" w:rsidP="00507401">
                            <w:pPr>
                              <w:spacing w:after="0" w:line="240" w:lineRule="auto"/>
                              <w:jc w:val="both"/>
                              <w:rPr>
                                <w:rFonts w:ascii="Arial" w:hAnsi="Arial" w:cs="Arial"/>
                                <w:color w:val="auto"/>
                                <w:sz w:val="20"/>
                                <w:szCs w:val="20"/>
                              </w:rPr>
                            </w:pPr>
                          </w:p>
                          <w:p w:rsidR="0053158A" w:rsidRPr="00CA7B65" w:rsidRDefault="0053158A" w:rsidP="00507401">
                            <w:pPr>
                              <w:spacing w:line="240" w:lineRule="auto"/>
                              <w:jc w:val="both"/>
                              <w:rPr>
                                <w:rFonts w:ascii="Arial" w:hAnsi="Arial" w:cs="Arial"/>
                                <w:color w:val="auto"/>
                                <w:sz w:val="20"/>
                                <w:szCs w:val="20"/>
                              </w:rPr>
                            </w:pPr>
                            <w:r w:rsidRPr="00CA7B65">
                              <w:rPr>
                                <w:rFonts w:ascii="Arial" w:hAnsi="Arial" w:cs="Arial"/>
                                <w:b/>
                                <w:color w:val="auto"/>
                                <w:sz w:val="20"/>
                                <w:szCs w:val="20"/>
                              </w:rPr>
                              <w:t xml:space="preserve">Results: </w:t>
                            </w:r>
                            <w:r w:rsidRPr="00CA7B65">
                              <w:rPr>
                                <w:rFonts w:ascii="Arial" w:hAnsi="Arial" w:cs="Arial"/>
                                <w:color w:val="auto"/>
                                <w:sz w:val="20"/>
                                <w:szCs w:val="20"/>
                              </w:rPr>
                              <w:t xml:space="preserve">Proximate analysis result showed differences in the milk and the yoghurt (control) proximate composition. Moisture content increased considerably from 10.00 % to 69.75 %, there was a reduction in protein content from 8.7 % - 4.95 %. The lipid content classified the produced yoghurt as </w:t>
                            </w:r>
                            <w:proofErr w:type="gramStart"/>
                            <w:r w:rsidRPr="00CA7B65">
                              <w:rPr>
                                <w:rFonts w:ascii="Arial" w:hAnsi="Arial" w:cs="Arial"/>
                                <w:color w:val="auto"/>
                                <w:sz w:val="20"/>
                                <w:szCs w:val="20"/>
                              </w:rPr>
                              <w:t>a low</w:t>
                            </w:r>
                            <w:proofErr w:type="gramEnd"/>
                            <w:r w:rsidRPr="00CA7B65">
                              <w:rPr>
                                <w:rFonts w:ascii="Arial" w:hAnsi="Arial" w:cs="Arial"/>
                                <w:color w:val="auto"/>
                                <w:sz w:val="20"/>
                                <w:szCs w:val="20"/>
                              </w:rPr>
                              <w:t xml:space="preserve">-fat yoghurt, and expectedly, the carbohydrate content also reduced from 58.20 % - 22.30 %. Phytochemical screening of the different forms of scent leaf showed presence of alkaloids, flavonoids, </w:t>
                            </w:r>
                            <w:proofErr w:type="spellStart"/>
                            <w:r w:rsidRPr="00CA7B65">
                              <w:rPr>
                                <w:rFonts w:ascii="Arial" w:hAnsi="Arial" w:cs="Arial"/>
                                <w:color w:val="auto"/>
                                <w:sz w:val="20"/>
                                <w:szCs w:val="20"/>
                              </w:rPr>
                              <w:t>saponins</w:t>
                            </w:r>
                            <w:proofErr w:type="spellEnd"/>
                            <w:r w:rsidRPr="00CA7B65">
                              <w:rPr>
                                <w:rFonts w:ascii="Arial" w:hAnsi="Arial" w:cs="Arial"/>
                                <w:color w:val="auto"/>
                                <w:sz w:val="20"/>
                                <w:szCs w:val="20"/>
                              </w:rPr>
                              <w:t xml:space="preserve">, </w:t>
                            </w:r>
                            <w:r w:rsidRPr="0053158A">
                              <w:rPr>
                                <w:rFonts w:ascii="Arial" w:hAnsi="Arial" w:cs="Arial"/>
                                <w:b/>
                                <w:sz w:val="20"/>
                                <w:szCs w:val="20"/>
                              </w:rPr>
                              <w:t>glycosides</w:t>
                            </w:r>
                            <w:r w:rsidRPr="00CA7B65">
                              <w:rPr>
                                <w:rFonts w:ascii="Arial" w:hAnsi="Arial" w:cs="Arial"/>
                                <w:color w:val="auto"/>
                                <w:sz w:val="20"/>
                                <w:szCs w:val="20"/>
                              </w:rPr>
                              <w:t xml:space="preserve">, steroids, although in different concentrations. Sensory scores showed that the panelists favored the yoghurt formulated with 3 mL of squeezed scent leaf extract. </w:t>
                            </w:r>
                            <w:proofErr w:type="gramStart"/>
                            <w:r w:rsidRPr="00CA7B65">
                              <w:rPr>
                                <w:rFonts w:ascii="Arial" w:hAnsi="Arial" w:cs="Arial"/>
                                <w:color w:val="auto"/>
                                <w:sz w:val="20"/>
                                <w:szCs w:val="20"/>
                              </w:rPr>
                              <w:t>pH</w:t>
                            </w:r>
                            <w:proofErr w:type="gramEnd"/>
                            <w:r w:rsidRPr="00CA7B65">
                              <w:rPr>
                                <w:rFonts w:ascii="Arial" w:hAnsi="Arial" w:cs="Arial"/>
                                <w:color w:val="auto"/>
                                <w:sz w:val="20"/>
                                <w:szCs w:val="20"/>
                              </w:rPr>
                              <w:t xml:space="preserve"> values decreased with storage period. Microbial load was from 0.5</w:t>
                            </w:r>
                            <w:r w:rsidRPr="00D0134F">
                              <w:rPr>
                                <w:rFonts w:ascii="Arial" w:hAnsi="Arial" w:cs="Arial"/>
                                <w:color w:val="auto"/>
                                <w:sz w:val="20"/>
                                <w:szCs w:val="20"/>
                              </w:rPr>
                              <w:t xml:space="preserve"> </w:t>
                            </w:r>
                            <w:r w:rsidRPr="00D0134F">
                              <w:rPr>
                                <w:rFonts w:ascii="Arial" w:hAnsi="Arial" w:cs="Arial"/>
                                <w:color w:val="auto"/>
                                <w:sz w:val="20"/>
                                <w:szCs w:val="20"/>
                                <w:shd w:val="clear" w:color="auto" w:fill="FFFFFF"/>
                              </w:rPr>
                              <w:t>× </w:t>
                            </w:r>
                            <w:r w:rsidRPr="00CA7B65">
                              <w:rPr>
                                <w:rFonts w:ascii="Arial" w:hAnsi="Arial" w:cs="Arial"/>
                                <w:color w:val="auto"/>
                                <w:sz w:val="20"/>
                                <w:szCs w:val="20"/>
                              </w:rPr>
                              <w:t>10</w:t>
                            </w:r>
                            <w:r w:rsidRPr="00CA7B65">
                              <w:rPr>
                                <w:rFonts w:ascii="Arial" w:hAnsi="Arial" w:cs="Arial"/>
                                <w:color w:val="auto"/>
                                <w:sz w:val="20"/>
                                <w:szCs w:val="20"/>
                                <w:vertAlign w:val="superscript"/>
                              </w:rPr>
                              <w:t xml:space="preserve">4 </w:t>
                            </w:r>
                            <w:r w:rsidRPr="00CA7B65">
                              <w:rPr>
                                <w:rFonts w:ascii="Arial" w:hAnsi="Arial" w:cs="Arial"/>
                                <w:color w:val="auto"/>
                                <w:sz w:val="20"/>
                                <w:szCs w:val="20"/>
                              </w:rPr>
                              <w:t xml:space="preserve">– 2.0 </w:t>
                            </w:r>
                            <w:r w:rsidRPr="00CA7B65">
                              <w:rPr>
                                <w:rFonts w:ascii="Arial" w:hAnsi="Arial" w:cs="Arial"/>
                                <w:color w:val="auto"/>
                                <w:sz w:val="20"/>
                                <w:szCs w:val="20"/>
                                <w:shd w:val="clear" w:color="auto" w:fill="FFFFFF"/>
                              </w:rPr>
                              <w:t>× </w:t>
                            </w:r>
                            <w:r w:rsidRPr="00CA7B65">
                              <w:rPr>
                                <w:rFonts w:ascii="Arial" w:hAnsi="Arial" w:cs="Arial"/>
                                <w:color w:val="auto"/>
                                <w:sz w:val="20"/>
                                <w:szCs w:val="20"/>
                              </w:rPr>
                              <w:t>10</w:t>
                            </w:r>
                            <w:r w:rsidRPr="00CA7B65">
                              <w:rPr>
                                <w:rFonts w:ascii="Arial" w:hAnsi="Arial" w:cs="Arial"/>
                                <w:color w:val="auto"/>
                                <w:sz w:val="20"/>
                                <w:szCs w:val="20"/>
                                <w:vertAlign w:val="superscript"/>
                              </w:rPr>
                              <w:t>4</w:t>
                            </w:r>
                            <w:r w:rsidRPr="00CA7B65">
                              <w:rPr>
                                <w:rFonts w:ascii="Arial" w:hAnsi="Arial" w:cs="Arial"/>
                                <w:color w:val="auto"/>
                                <w:sz w:val="20"/>
                                <w:szCs w:val="20"/>
                              </w:rPr>
                              <w:t xml:space="preserve"> and </w:t>
                            </w:r>
                            <w:proofErr w:type="spellStart"/>
                            <w:r w:rsidRPr="0053158A">
                              <w:rPr>
                                <w:rFonts w:ascii="Arial" w:hAnsi="Arial" w:cs="Arial"/>
                                <w:b/>
                                <w:color w:val="auto"/>
                                <w:sz w:val="20"/>
                                <w:szCs w:val="20"/>
                              </w:rPr>
                              <w:t>Klebsiella</w:t>
                            </w:r>
                            <w:proofErr w:type="spellEnd"/>
                            <w:r w:rsidRPr="0053158A">
                              <w:rPr>
                                <w:rFonts w:ascii="Arial" w:hAnsi="Arial" w:cs="Arial"/>
                                <w:b/>
                                <w:color w:val="auto"/>
                                <w:sz w:val="20"/>
                                <w:szCs w:val="20"/>
                              </w:rPr>
                              <w:t xml:space="preserve"> </w:t>
                            </w:r>
                            <w:proofErr w:type="spellStart"/>
                            <w:r w:rsidRPr="0053158A">
                              <w:rPr>
                                <w:rFonts w:ascii="Arial" w:hAnsi="Arial" w:cs="Arial"/>
                                <w:b/>
                                <w:color w:val="auto"/>
                                <w:sz w:val="20"/>
                                <w:szCs w:val="20"/>
                              </w:rPr>
                              <w:t>spp</w:t>
                            </w:r>
                            <w:proofErr w:type="spellEnd"/>
                            <w:r w:rsidRPr="00CA7B65">
                              <w:rPr>
                                <w:rFonts w:ascii="Arial" w:hAnsi="Arial" w:cs="Arial"/>
                                <w:color w:val="auto"/>
                                <w:sz w:val="20"/>
                                <w:szCs w:val="20"/>
                              </w:rPr>
                              <w:t xml:space="preserve">, </w:t>
                            </w:r>
                            <w:r w:rsidRPr="0053158A">
                              <w:rPr>
                                <w:rFonts w:ascii="Arial" w:hAnsi="Arial" w:cs="Arial"/>
                                <w:b/>
                                <w:color w:val="auto"/>
                                <w:sz w:val="20"/>
                                <w:szCs w:val="20"/>
                              </w:rPr>
                              <w:t>Streptococcus</w:t>
                            </w:r>
                            <w:r w:rsidRPr="00CA7B65">
                              <w:rPr>
                                <w:rFonts w:ascii="Arial" w:hAnsi="Arial" w:cs="Arial"/>
                                <w:color w:val="auto"/>
                                <w:sz w:val="20"/>
                                <w:szCs w:val="20"/>
                              </w:rPr>
                              <w:t xml:space="preserve"> </w:t>
                            </w:r>
                            <w:proofErr w:type="spellStart"/>
                            <w:r w:rsidRPr="00CA7B65">
                              <w:rPr>
                                <w:rFonts w:ascii="Arial" w:hAnsi="Arial" w:cs="Arial"/>
                                <w:color w:val="auto"/>
                                <w:sz w:val="20"/>
                                <w:szCs w:val="20"/>
                              </w:rPr>
                              <w:t>spp</w:t>
                            </w:r>
                            <w:proofErr w:type="spellEnd"/>
                            <w:r w:rsidRPr="00CA7B65">
                              <w:rPr>
                                <w:rFonts w:ascii="Arial" w:hAnsi="Arial" w:cs="Arial"/>
                                <w:color w:val="auto"/>
                                <w:sz w:val="20"/>
                                <w:szCs w:val="20"/>
                              </w:rPr>
                              <w:t xml:space="preserve">, </w:t>
                            </w:r>
                            <w:r w:rsidRPr="0053158A">
                              <w:rPr>
                                <w:rFonts w:ascii="Arial" w:hAnsi="Arial" w:cs="Arial"/>
                                <w:b/>
                                <w:color w:val="auto"/>
                                <w:sz w:val="20"/>
                                <w:szCs w:val="20"/>
                              </w:rPr>
                              <w:t>E. coli</w:t>
                            </w:r>
                            <w:r w:rsidRPr="00CA7B65">
                              <w:rPr>
                                <w:rFonts w:ascii="Arial" w:hAnsi="Arial" w:cs="Arial"/>
                                <w:color w:val="auto"/>
                                <w:sz w:val="20"/>
                                <w:szCs w:val="20"/>
                              </w:rPr>
                              <w:t xml:space="preserve">, </w:t>
                            </w:r>
                            <w:r w:rsidRPr="0053158A">
                              <w:rPr>
                                <w:rFonts w:ascii="Arial" w:hAnsi="Arial" w:cs="Arial"/>
                                <w:b/>
                                <w:sz w:val="20"/>
                                <w:szCs w:val="20"/>
                              </w:rPr>
                              <w:t>Bacillus</w:t>
                            </w:r>
                            <w:r w:rsidRPr="00CA7B65">
                              <w:rPr>
                                <w:rFonts w:ascii="Arial" w:hAnsi="Arial" w:cs="Arial"/>
                                <w:color w:val="auto"/>
                                <w:sz w:val="20"/>
                                <w:szCs w:val="20"/>
                              </w:rPr>
                              <w:t xml:space="preserve">, </w:t>
                            </w:r>
                            <w:r w:rsidRPr="0053158A">
                              <w:rPr>
                                <w:rFonts w:ascii="Arial" w:hAnsi="Arial" w:cs="Arial"/>
                                <w:b/>
                                <w:sz w:val="20"/>
                                <w:szCs w:val="20"/>
                              </w:rPr>
                              <w:t xml:space="preserve">Staph. </w:t>
                            </w:r>
                            <w:proofErr w:type="gramStart"/>
                            <w:r w:rsidRPr="0053158A">
                              <w:rPr>
                                <w:rFonts w:ascii="Arial" w:hAnsi="Arial" w:cs="Arial"/>
                                <w:b/>
                                <w:sz w:val="20"/>
                                <w:szCs w:val="20"/>
                              </w:rPr>
                              <w:t>aureus</w:t>
                            </w:r>
                            <w:proofErr w:type="gramEnd"/>
                            <w:r w:rsidRPr="00CA7B65">
                              <w:rPr>
                                <w:rFonts w:ascii="Arial" w:hAnsi="Arial" w:cs="Arial"/>
                                <w:color w:val="auto"/>
                                <w:sz w:val="20"/>
                                <w:szCs w:val="20"/>
                              </w:rPr>
                              <w:t xml:space="preserve">, </w:t>
                            </w:r>
                            <w:r w:rsidRPr="0053158A">
                              <w:rPr>
                                <w:rFonts w:ascii="Arial" w:hAnsi="Arial" w:cs="Arial"/>
                                <w:b/>
                                <w:color w:val="auto"/>
                                <w:sz w:val="20"/>
                                <w:szCs w:val="20"/>
                              </w:rPr>
                              <w:t>Pseudomonas</w:t>
                            </w:r>
                            <w:r w:rsidRPr="00CA7B65">
                              <w:rPr>
                                <w:rFonts w:ascii="Arial" w:hAnsi="Arial" w:cs="Arial"/>
                                <w:color w:val="auto"/>
                                <w:sz w:val="20"/>
                                <w:szCs w:val="20"/>
                              </w:rPr>
                              <w:t xml:space="preserve">, </w:t>
                            </w:r>
                            <w:r w:rsidRPr="0053158A">
                              <w:rPr>
                                <w:rFonts w:ascii="Arial" w:hAnsi="Arial" w:cs="Arial"/>
                                <w:b/>
                                <w:color w:val="auto"/>
                                <w:sz w:val="20"/>
                                <w:szCs w:val="20"/>
                              </w:rPr>
                              <w:t>Enterobacter</w:t>
                            </w:r>
                            <w:r w:rsidRPr="00CA7B65">
                              <w:rPr>
                                <w:rFonts w:ascii="Arial" w:hAnsi="Arial" w:cs="Arial"/>
                                <w:color w:val="auto"/>
                                <w:sz w:val="20"/>
                                <w:szCs w:val="20"/>
                              </w:rPr>
                              <w:t xml:space="preserve"> and </w:t>
                            </w:r>
                            <w:r w:rsidRPr="0053158A">
                              <w:rPr>
                                <w:rFonts w:ascii="Arial" w:hAnsi="Arial" w:cs="Arial"/>
                                <w:b/>
                                <w:color w:val="auto"/>
                                <w:sz w:val="20"/>
                                <w:szCs w:val="20"/>
                              </w:rPr>
                              <w:t>Proteus</w:t>
                            </w:r>
                            <w:r w:rsidRPr="00CA7B65">
                              <w:rPr>
                                <w:rFonts w:ascii="Arial" w:hAnsi="Arial" w:cs="Arial"/>
                                <w:color w:val="auto"/>
                                <w:sz w:val="20"/>
                                <w:szCs w:val="20"/>
                              </w:rPr>
                              <w:t xml:space="preserve"> </w:t>
                            </w:r>
                            <w:proofErr w:type="spellStart"/>
                            <w:r w:rsidRPr="00CA7B65">
                              <w:rPr>
                                <w:rFonts w:ascii="Arial" w:hAnsi="Arial" w:cs="Arial"/>
                                <w:color w:val="auto"/>
                                <w:sz w:val="20"/>
                                <w:szCs w:val="20"/>
                              </w:rPr>
                              <w:t>spp</w:t>
                            </w:r>
                            <w:proofErr w:type="spellEnd"/>
                          </w:p>
                          <w:p w:rsidR="0053158A" w:rsidRPr="00B74200" w:rsidRDefault="0053158A" w:rsidP="00507401">
                            <w:pPr>
                              <w:spacing w:line="240" w:lineRule="auto"/>
                              <w:jc w:val="both"/>
                              <w:rPr>
                                <w:rFonts w:ascii="Arial" w:hAnsi="Arial" w:cs="Arial"/>
                                <w:b/>
                                <w:sz w:val="20"/>
                                <w:szCs w:val="20"/>
                              </w:rPr>
                            </w:pPr>
                          </w:p>
                          <w:p w:rsidR="0053158A" w:rsidRPr="00C45018" w:rsidRDefault="0053158A" w:rsidP="00507401">
                            <w:pPr>
                              <w:spacing w:line="240" w:lineRule="auto"/>
                              <w:jc w:val="both"/>
                              <w:rPr>
                                <w:rFonts w:ascii="Arial" w:hAnsi="Arial" w:cs="Arial"/>
                                <w:b/>
                                <w:sz w:val="22"/>
                                <w:szCs w:val="22"/>
                              </w:rPr>
                            </w:pPr>
                          </w:p>
                          <w:p w:rsidR="0053158A" w:rsidRDefault="0053158A" w:rsidP="0050740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5.8pt;margin-top:5.85pt;width:434.25pt;height:411.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" fillcolor="#e7e6e6 [3214]" strokeweight=".5pt">
                <v:path arrowok="t"/>
                <v:textbox>
                  <w:txbxContent>
                    <w:p w:rsidR="0053158A" w:rsidRPr="00CA7B65" w:rsidRDefault="0053158A" w:rsidP="00507401">
                      <w:pPr>
                        <w:pStyle w:val="NoSpacing"/>
                        <w:jc w:val="both"/>
                        <w:rPr>
                          <w:rFonts w:ascii="Arial" w:hAnsi="Arial" w:cs="Arial"/>
                          <w:sz w:val="20"/>
                          <w:szCs w:val="20"/>
                        </w:rPr>
                      </w:pPr>
                      <w:r w:rsidRPr="00CA7B65">
                        <w:rPr>
                          <w:rFonts w:ascii="Arial" w:hAnsi="Arial" w:cs="Arial"/>
                          <w:b/>
                          <w:sz w:val="20"/>
                          <w:szCs w:val="20"/>
                        </w:rPr>
                        <w:t xml:space="preserve">Aim: </w:t>
                      </w:r>
                      <w:r w:rsidRPr="00CA7B65">
                        <w:rPr>
                          <w:rFonts w:ascii="Arial" w:hAnsi="Arial" w:cs="Arial"/>
                          <w:sz w:val="20"/>
                          <w:szCs w:val="20"/>
                        </w:rPr>
                        <w:t>The purpose of this research is to find out if scent leaf (</w:t>
                      </w:r>
                      <w:proofErr w:type="spellStart"/>
                      <w:r w:rsidRPr="00CA7B65">
                        <w:rPr>
                          <w:rFonts w:ascii="Arial" w:hAnsi="Arial" w:cs="Arial"/>
                          <w:i/>
                          <w:sz w:val="20"/>
                          <w:szCs w:val="20"/>
                        </w:rPr>
                        <w:t>Ocimum</w:t>
                      </w:r>
                      <w:proofErr w:type="spellEnd"/>
                      <w:r w:rsidRPr="00CA7B65">
                        <w:rPr>
                          <w:rFonts w:ascii="Arial" w:hAnsi="Arial" w:cs="Arial"/>
                          <w:i/>
                          <w:sz w:val="20"/>
                          <w:szCs w:val="20"/>
                        </w:rPr>
                        <w:t xml:space="preserve"> </w:t>
                      </w:r>
                      <w:proofErr w:type="spellStart"/>
                      <w:r w:rsidRPr="00CA7B65">
                        <w:rPr>
                          <w:rFonts w:ascii="Arial" w:hAnsi="Arial" w:cs="Arial"/>
                          <w:i/>
                          <w:sz w:val="20"/>
                          <w:szCs w:val="20"/>
                        </w:rPr>
                        <w:t>gratissimum</w:t>
                      </w:r>
                      <w:proofErr w:type="spellEnd"/>
                      <w:r w:rsidRPr="00CA7B65">
                        <w:rPr>
                          <w:rFonts w:ascii="Arial" w:hAnsi="Arial" w:cs="Arial"/>
                          <w:sz w:val="20"/>
                          <w:szCs w:val="20"/>
                        </w:rPr>
                        <w:t xml:space="preserve">) being a green leafy vegetable containing some phytochemicals with anti-oxidant effects can act as an organic preservative in yoghurt and also to determine the organoleptic acceptability of </w:t>
                      </w:r>
                      <w:r>
                        <w:rPr>
                          <w:rFonts w:ascii="Arial" w:hAnsi="Arial" w:cs="Arial"/>
                          <w:sz w:val="20"/>
                          <w:szCs w:val="20"/>
                        </w:rPr>
                        <w:t xml:space="preserve">the </w:t>
                      </w:r>
                      <w:r w:rsidRPr="00CA7B65">
                        <w:rPr>
                          <w:rFonts w:ascii="Arial" w:hAnsi="Arial" w:cs="Arial"/>
                          <w:sz w:val="20"/>
                          <w:szCs w:val="20"/>
                        </w:rPr>
                        <w:t>yoghurt</w:t>
                      </w:r>
                      <w:r>
                        <w:rPr>
                          <w:rFonts w:ascii="Arial" w:hAnsi="Arial" w:cs="Arial"/>
                          <w:sz w:val="20"/>
                          <w:szCs w:val="20"/>
                        </w:rPr>
                        <w:t>s</w:t>
                      </w:r>
                      <w:r w:rsidRPr="00CA7B65">
                        <w:rPr>
                          <w:rFonts w:ascii="Arial" w:hAnsi="Arial" w:cs="Arial"/>
                          <w:sz w:val="20"/>
                          <w:szCs w:val="20"/>
                        </w:rPr>
                        <w:t xml:space="preserve"> preserved using scent leaf extract and whole scent leaf.</w:t>
                      </w:r>
                    </w:p>
                    <w:p w:rsidR="0053158A" w:rsidRPr="00CA7B65" w:rsidRDefault="0053158A" w:rsidP="00507401">
                      <w:pPr>
                        <w:pStyle w:val="NoSpacing"/>
                        <w:jc w:val="both"/>
                        <w:rPr>
                          <w:rFonts w:ascii="Arial" w:hAnsi="Arial" w:cs="Arial"/>
                          <w:sz w:val="20"/>
                          <w:szCs w:val="20"/>
                        </w:rPr>
                      </w:pPr>
                    </w:p>
                    <w:p w:rsidR="0053158A" w:rsidRPr="00CA7B65" w:rsidRDefault="0053158A" w:rsidP="00507401">
                      <w:pPr>
                        <w:spacing w:line="240" w:lineRule="auto"/>
                        <w:jc w:val="both"/>
                        <w:rPr>
                          <w:rFonts w:ascii="Arial" w:hAnsi="Arial" w:cs="Arial"/>
                          <w:b/>
                          <w:color w:val="auto"/>
                          <w:sz w:val="20"/>
                          <w:szCs w:val="20"/>
                        </w:rPr>
                      </w:pPr>
                      <w:r w:rsidRPr="00CA7B65">
                        <w:rPr>
                          <w:rFonts w:ascii="Arial" w:hAnsi="Arial" w:cs="Arial"/>
                          <w:b/>
                          <w:color w:val="auto"/>
                          <w:sz w:val="20"/>
                          <w:szCs w:val="20"/>
                        </w:rPr>
                        <w:t xml:space="preserve">Study Design: </w:t>
                      </w:r>
                      <w:r w:rsidRPr="00CA7B65">
                        <w:rPr>
                          <w:rFonts w:ascii="Arial" w:hAnsi="Arial" w:cs="Arial"/>
                          <w:color w:val="auto"/>
                          <w:sz w:val="20"/>
                          <w:szCs w:val="20"/>
                        </w:rPr>
                        <w:t>Ten yoghurt samples were produced, of which nine (9) were treated with scent leaf in different forms and at different concentrations.</w:t>
                      </w:r>
                    </w:p>
                    <w:p w:rsidR="0053158A" w:rsidRPr="00CA7B65" w:rsidRDefault="0053158A" w:rsidP="00507401">
                      <w:pPr>
                        <w:spacing w:line="240" w:lineRule="auto"/>
                        <w:jc w:val="both"/>
                        <w:rPr>
                          <w:rFonts w:ascii="Arial" w:hAnsi="Arial" w:cs="Arial"/>
                          <w:b/>
                          <w:color w:val="auto"/>
                          <w:sz w:val="20"/>
                          <w:szCs w:val="20"/>
                        </w:rPr>
                      </w:pPr>
                      <w:r w:rsidRPr="00CA7B65">
                        <w:rPr>
                          <w:rFonts w:ascii="Arial" w:hAnsi="Arial" w:cs="Arial"/>
                          <w:b/>
                          <w:color w:val="auto"/>
                          <w:sz w:val="20"/>
                          <w:szCs w:val="20"/>
                        </w:rPr>
                        <w:t xml:space="preserve">Place and Duration of Study: </w:t>
                      </w:r>
                      <w:r w:rsidRPr="00CA7B65">
                        <w:rPr>
                          <w:rFonts w:ascii="Arial" w:hAnsi="Arial" w:cs="Arial"/>
                          <w:color w:val="auto"/>
                          <w:sz w:val="20"/>
                          <w:szCs w:val="20"/>
                        </w:rPr>
                        <w:t xml:space="preserve">Department of Food Science and Technology, </w:t>
                      </w:r>
                      <w:proofErr w:type="spellStart"/>
                      <w:r w:rsidRPr="00CA7B65">
                        <w:rPr>
                          <w:rFonts w:ascii="Arial" w:hAnsi="Arial" w:cs="Arial"/>
                          <w:color w:val="auto"/>
                          <w:sz w:val="20"/>
                          <w:szCs w:val="20"/>
                        </w:rPr>
                        <w:t>Nnamdi</w:t>
                      </w:r>
                      <w:proofErr w:type="spellEnd"/>
                      <w:r w:rsidRPr="00CA7B65">
                        <w:rPr>
                          <w:rFonts w:ascii="Arial" w:hAnsi="Arial" w:cs="Arial"/>
                          <w:color w:val="auto"/>
                          <w:sz w:val="20"/>
                          <w:szCs w:val="20"/>
                        </w:rPr>
                        <w:t xml:space="preserve"> </w:t>
                      </w:r>
                      <w:proofErr w:type="spellStart"/>
                      <w:r w:rsidRPr="00CA7B65">
                        <w:rPr>
                          <w:rFonts w:ascii="Arial" w:hAnsi="Arial" w:cs="Arial"/>
                          <w:color w:val="auto"/>
                          <w:sz w:val="20"/>
                          <w:szCs w:val="20"/>
                        </w:rPr>
                        <w:t>Azikiwe</w:t>
                      </w:r>
                      <w:proofErr w:type="spellEnd"/>
                      <w:r w:rsidRPr="00CA7B65">
                        <w:rPr>
                          <w:rFonts w:ascii="Arial" w:hAnsi="Arial" w:cs="Arial"/>
                          <w:color w:val="auto"/>
                          <w:sz w:val="20"/>
                          <w:szCs w:val="20"/>
                        </w:rPr>
                        <w:t xml:space="preserve"> University, </w:t>
                      </w:r>
                      <w:proofErr w:type="spellStart"/>
                      <w:r w:rsidRPr="00CA7B65">
                        <w:rPr>
                          <w:rFonts w:ascii="Arial" w:hAnsi="Arial" w:cs="Arial"/>
                          <w:color w:val="auto"/>
                          <w:sz w:val="20"/>
                          <w:szCs w:val="20"/>
                        </w:rPr>
                        <w:t>Awka</w:t>
                      </w:r>
                      <w:proofErr w:type="spellEnd"/>
                      <w:r w:rsidRPr="00CA7B65">
                        <w:rPr>
                          <w:rFonts w:ascii="Arial" w:hAnsi="Arial" w:cs="Arial"/>
                          <w:color w:val="auto"/>
                          <w:sz w:val="20"/>
                          <w:szCs w:val="20"/>
                        </w:rPr>
                        <w:t>, Anambra State, Nigeria, between September 2015 and June 2016.</w:t>
                      </w:r>
                    </w:p>
                    <w:p w:rsidR="0053158A" w:rsidRPr="00CA7B65" w:rsidRDefault="0053158A" w:rsidP="00507401">
                      <w:pPr>
                        <w:spacing w:after="0" w:line="240" w:lineRule="auto"/>
                        <w:jc w:val="both"/>
                        <w:rPr>
                          <w:rFonts w:ascii="Arial" w:hAnsi="Arial" w:cs="Arial"/>
                          <w:color w:val="auto"/>
                          <w:sz w:val="20"/>
                          <w:szCs w:val="20"/>
                        </w:rPr>
                      </w:pPr>
                      <w:r w:rsidRPr="00CA7B65">
                        <w:rPr>
                          <w:rFonts w:ascii="Arial" w:hAnsi="Arial" w:cs="Arial"/>
                          <w:b/>
                          <w:color w:val="auto"/>
                          <w:sz w:val="20"/>
                          <w:szCs w:val="20"/>
                        </w:rPr>
                        <w:t xml:space="preserve">Methodology: </w:t>
                      </w:r>
                      <w:r w:rsidRPr="00CA7B65">
                        <w:rPr>
                          <w:rFonts w:ascii="Arial" w:hAnsi="Arial" w:cs="Arial"/>
                          <w:color w:val="auto"/>
                          <w:sz w:val="20"/>
                          <w:szCs w:val="20"/>
                        </w:rPr>
                        <w:t xml:space="preserve">We prepared yoghurt from instant filled milk gotten from the market with Direct Vat Inoculum (DVI) as the starter culture. We treated nine (9) of the samples with scent leaf in powdered form, in powdered scent leaf extract form and as fresh scent leaf </w:t>
                      </w:r>
                      <w:r>
                        <w:rPr>
                          <w:rFonts w:ascii="Arial" w:hAnsi="Arial" w:cs="Arial"/>
                          <w:color w:val="auto"/>
                          <w:sz w:val="20"/>
                          <w:szCs w:val="20"/>
                        </w:rPr>
                        <w:t xml:space="preserve">squeezed </w:t>
                      </w:r>
                      <w:r w:rsidRPr="00CA7B65">
                        <w:rPr>
                          <w:rFonts w:ascii="Arial" w:hAnsi="Arial" w:cs="Arial"/>
                          <w:color w:val="auto"/>
                          <w:sz w:val="20"/>
                          <w:szCs w:val="20"/>
                        </w:rPr>
                        <w:t>extract. The tenth (10</w:t>
                      </w:r>
                      <w:r w:rsidRPr="00CA7B65">
                        <w:rPr>
                          <w:rFonts w:ascii="Arial" w:hAnsi="Arial" w:cs="Arial"/>
                          <w:color w:val="auto"/>
                          <w:sz w:val="20"/>
                          <w:szCs w:val="20"/>
                          <w:vertAlign w:val="superscript"/>
                        </w:rPr>
                        <w:t>th</w:t>
                      </w:r>
                      <w:r w:rsidRPr="00CA7B65">
                        <w:rPr>
                          <w:rFonts w:ascii="Arial" w:hAnsi="Arial" w:cs="Arial"/>
                          <w:color w:val="auto"/>
                          <w:sz w:val="20"/>
                          <w:szCs w:val="20"/>
                        </w:rPr>
                        <w:t>) sample was taken as the control. Proximate and phytochemical analyses were carried out on using standard methods. Sensory evaluation was carried out using a 15-man panelist with a seven point hedonic scales and results were analyzed with IBM</w:t>
                      </w:r>
                      <w:r w:rsidRPr="00CA7B65">
                        <w:rPr>
                          <w:rFonts w:ascii="Arial" w:hAnsi="Arial" w:cs="Arial"/>
                          <w:color w:val="auto"/>
                          <w:sz w:val="20"/>
                          <w:szCs w:val="20"/>
                          <w:vertAlign w:val="superscript"/>
                        </w:rPr>
                        <w:t>®</w:t>
                      </w:r>
                      <w:r w:rsidRPr="00CA7B65">
                        <w:rPr>
                          <w:rFonts w:ascii="Arial" w:hAnsi="Arial" w:cs="Arial"/>
                          <w:color w:val="auto"/>
                          <w:sz w:val="20"/>
                          <w:szCs w:val="20"/>
                        </w:rPr>
                        <w:t xml:space="preserve"> SPSS 21.0, using Duncan New Multiple Range Test (DNMRT) at 0.05 probability level (P=0.05). The samples were stored under ambient temperature (30</w:t>
                      </w:r>
                      <w:r w:rsidRPr="00CA7B65">
                        <w:rPr>
                          <w:rFonts w:ascii="Arial" w:hAnsi="Arial" w:cs="Arial"/>
                          <w:color w:val="auto"/>
                          <w:sz w:val="20"/>
                          <w:szCs w:val="20"/>
                          <w:vertAlign w:val="superscript"/>
                        </w:rPr>
                        <w:t>0</w:t>
                      </w:r>
                      <w:r w:rsidRPr="00CA7B65">
                        <w:rPr>
                          <w:rFonts w:ascii="Arial" w:hAnsi="Arial" w:cs="Arial"/>
                          <w:color w:val="auto"/>
                          <w:sz w:val="20"/>
                          <w:szCs w:val="20"/>
                        </w:rPr>
                        <w:t xml:space="preserve">C ± 0.1). </w:t>
                      </w:r>
                      <w:proofErr w:type="gramStart"/>
                      <w:r w:rsidRPr="00CA7B65">
                        <w:rPr>
                          <w:rFonts w:ascii="Arial" w:hAnsi="Arial" w:cs="Arial"/>
                          <w:color w:val="auto"/>
                          <w:sz w:val="20"/>
                          <w:szCs w:val="20"/>
                        </w:rPr>
                        <w:t>pH</w:t>
                      </w:r>
                      <w:proofErr w:type="gramEnd"/>
                      <w:r w:rsidRPr="00CA7B65">
                        <w:rPr>
                          <w:rFonts w:ascii="Arial" w:hAnsi="Arial" w:cs="Arial"/>
                          <w:color w:val="auto"/>
                          <w:sz w:val="20"/>
                          <w:szCs w:val="20"/>
                        </w:rPr>
                        <w:t xml:space="preserve"> was determined for three days with a hand pH meter. Microbial analysis was done on the fourth day to investigate the preservative effect of </w:t>
                      </w:r>
                      <w:proofErr w:type="spellStart"/>
                      <w:r w:rsidRPr="00CA7B65">
                        <w:rPr>
                          <w:rFonts w:ascii="Arial" w:hAnsi="Arial" w:cs="Arial"/>
                          <w:i/>
                          <w:color w:val="auto"/>
                          <w:sz w:val="20"/>
                          <w:szCs w:val="20"/>
                        </w:rPr>
                        <w:t>Ocimum</w:t>
                      </w:r>
                      <w:proofErr w:type="spellEnd"/>
                      <w:r w:rsidRPr="00CA7B65">
                        <w:rPr>
                          <w:rFonts w:ascii="Arial" w:hAnsi="Arial" w:cs="Arial"/>
                          <w:i/>
                          <w:color w:val="auto"/>
                          <w:sz w:val="20"/>
                          <w:szCs w:val="20"/>
                        </w:rPr>
                        <w:t xml:space="preserve"> </w:t>
                      </w:r>
                      <w:proofErr w:type="spellStart"/>
                      <w:r w:rsidRPr="00CA7B65">
                        <w:rPr>
                          <w:rFonts w:ascii="Arial" w:hAnsi="Arial" w:cs="Arial"/>
                          <w:i/>
                          <w:color w:val="auto"/>
                          <w:sz w:val="20"/>
                          <w:szCs w:val="20"/>
                        </w:rPr>
                        <w:t>gratissimum</w:t>
                      </w:r>
                      <w:proofErr w:type="spellEnd"/>
                      <w:r w:rsidRPr="00CA7B65">
                        <w:rPr>
                          <w:rFonts w:ascii="Arial" w:hAnsi="Arial" w:cs="Arial"/>
                          <w:color w:val="auto"/>
                          <w:sz w:val="20"/>
                          <w:szCs w:val="20"/>
                        </w:rPr>
                        <w:t>. The microorganisms were isolated using biochemical, morphological, and structural characteristics and the different bacteria strains in the samples were identified.</w:t>
                      </w:r>
                    </w:p>
                    <w:p w:rsidR="0053158A" w:rsidRPr="00CA7B65" w:rsidRDefault="0053158A" w:rsidP="00507401">
                      <w:pPr>
                        <w:spacing w:after="0" w:line="240" w:lineRule="auto"/>
                        <w:jc w:val="both"/>
                        <w:rPr>
                          <w:rFonts w:ascii="Arial" w:hAnsi="Arial" w:cs="Arial"/>
                          <w:color w:val="auto"/>
                          <w:sz w:val="20"/>
                          <w:szCs w:val="20"/>
                        </w:rPr>
                      </w:pPr>
                    </w:p>
                    <w:p w:rsidR="0053158A" w:rsidRPr="00CA7B65" w:rsidRDefault="0053158A" w:rsidP="00507401">
                      <w:pPr>
                        <w:spacing w:line="240" w:lineRule="auto"/>
                        <w:jc w:val="both"/>
                        <w:rPr>
                          <w:rFonts w:ascii="Arial" w:hAnsi="Arial" w:cs="Arial"/>
                          <w:color w:val="auto"/>
                          <w:sz w:val="20"/>
                          <w:szCs w:val="20"/>
                        </w:rPr>
                      </w:pPr>
                      <w:r w:rsidRPr="00CA7B65">
                        <w:rPr>
                          <w:rFonts w:ascii="Arial" w:hAnsi="Arial" w:cs="Arial"/>
                          <w:b/>
                          <w:color w:val="auto"/>
                          <w:sz w:val="20"/>
                          <w:szCs w:val="20"/>
                        </w:rPr>
                        <w:t xml:space="preserve">Results: </w:t>
                      </w:r>
                      <w:r w:rsidRPr="00CA7B65">
                        <w:rPr>
                          <w:rFonts w:ascii="Arial" w:hAnsi="Arial" w:cs="Arial"/>
                          <w:color w:val="auto"/>
                          <w:sz w:val="20"/>
                          <w:szCs w:val="20"/>
                        </w:rPr>
                        <w:t xml:space="preserve">Proximate analysis result showed differences in the milk and the yoghurt (control) proximate composition. Moisture content increased considerably from 10.00 % to 69.75 %, there was a reduction in protein content from 8.7 % - 4.95 %. The lipid content classified the produced yoghurt as </w:t>
                      </w:r>
                      <w:proofErr w:type="gramStart"/>
                      <w:r w:rsidRPr="00CA7B65">
                        <w:rPr>
                          <w:rFonts w:ascii="Arial" w:hAnsi="Arial" w:cs="Arial"/>
                          <w:color w:val="auto"/>
                          <w:sz w:val="20"/>
                          <w:szCs w:val="20"/>
                        </w:rPr>
                        <w:t>a low</w:t>
                      </w:r>
                      <w:proofErr w:type="gramEnd"/>
                      <w:r w:rsidRPr="00CA7B65">
                        <w:rPr>
                          <w:rFonts w:ascii="Arial" w:hAnsi="Arial" w:cs="Arial"/>
                          <w:color w:val="auto"/>
                          <w:sz w:val="20"/>
                          <w:szCs w:val="20"/>
                        </w:rPr>
                        <w:t xml:space="preserve">-fat yoghurt, and expectedly, the carbohydrate content also reduced from 58.20 % - 22.30 %. Phytochemical screening of the different forms of scent leaf showed presence of alkaloids, flavonoids, </w:t>
                      </w:r>
                      <w:proofErr w:type="spellStart"/>
                      <w:r w:rsidRPr="00CA7B65">
                        <w:rPr>
                          <w:rFonts w:ascii="Arial" w:hAnsi="Arial" w:cs="Arial"/>
                          <w:color w:val="auto"/>
                          <w:sz w:val="20"/>
                          <w:szCs w:val="20"/>
                        </w:rPr>
                        <w:t>saponins</w:t>
                      </w:r>
                      <w:proofErr w:type="spellEnd"/>
                      <w:r w:rsidRPr="00CA7B65">
                        <w:rPr>
                          <w:rFonts w:ascii="Arial" w:hAnsi="Arial" w:cs="Arial"/>
                          <w:color w:val="auto"/>
                          <w:sz w:val="20"/>
                          <w:szCs w:val="20"/>
                        </w:rPr>
                        <w:t xml:space="preserve">, </w:t>
                      </w:r>
                      <w:r w:rsidRPr="0053158A">
                        <w:rPr>
                          <w:rFonts w:ascii="Arial" w:hAnsi="Arial" w:cs="Arial"/>
                          <w:b/>
                          <w:sz w:val="20"/>
                          <w:szCs w:val="20"/>
                        </w:rPr>
                        <w:t>glycosides</w:t>
                      </w:r>
                      <w:r w:rsidRPr="00CA7B65">
                        <w:rPr>
                          <w:rFonts w:ascii="Arial" w:hAnsi="Arial" w:cs="Arial"/>
                          <w:color w:val="auto"/>
                          <w:sz w:val="20"/>
                          <w:szCs w:val="20"/>
                        </w:rPr>
                        <w:t xml:space="preserve">, steroids, although in different concentrations. Sensory scores showed that the panelists favored the yoghurt formulated with 3 mL of squeezed scent leaf extract. </w:t>
                      </w:r>
                      <w:proofErr w:type="gramStart"/>
                      <w:r w:rsidRPr="00CA7B65">
                        <w:rPr>
                          <w:rFonts w:ascii="Arial" w:hAnsi="Arial" w:cs="Arial"/>
                          <w:color w:val="auto"/>
                          <w:sz w:val="20"/>
                          <w:szCs w:val="20"/>
                        </w:rPr>
                        <w:t>pH</w:t>
                      </w:r>
                      <w:proofErr w:type="gramEnd"/>
                      <w:r w:rsidRPr="00CA7B65">
                        <w:rPr>
                          <w:rFonts w:ascii="Arial" w:hAnsi="Arial" w:cs="Arial"/>
                          <w:color w:val="auto"/>
                          <w:sz w:val="20"/>
                          <w:szCs w:val="20"/>
                        </w:rPr>
                        <w:t xml:space="preserve"> values decreased with storage period. Microbial load was from 0.5</w:t>
                      </w:r>
                      <w:r w:rsidRPr="00D0134F">
                        <w:rPr>
                          <w:rFonts w:ascii="Arial" w:hAnsi="Arial" w:cs="Arial"/>
                          <w:color w:val="auto"/>
                          <w:sz w:val="20"/>
                          <w:szCs w:val="20"/>
                        </w:rPr>
                        <w:t xml:space="preserve"> </w:t>
                      </w:r>
                      <w:r w:rsidRPr="00D0134F">
                        <w:rPr>
                          <w:rFonts w:ascii="Arial" w:hAnsi="Arial" w:cs="Arial"/>
                          <w:color w:val="auto"/>
                          <w:sz w:val="20"/>
                          <w:szCs w:val="20"/>
                          <w:shd w:val="clear" w:color="auto" w:fill="FFFFFF"/>
                        </w:rPr>
                        <w:t>× </w:t>
                      </w:r>
                      <w:r w:rsidRPr="00CA7B65">
                        <w:rPr>
                          <w:rFonts w:ascii="Arial" w:hAnsi="Arial" w:cs="Arial"/>
                          <w:color w:val="auto"/>
                          <w:sz w:val="20"/>
                          <w:szCs w:val="20"/>
                        </w:rPr>
                        <w:t>10</w:t>
                      </w:r>
                      <w:r w:rsidRPr="00CA7B65">
                        <w:rPr>
                          <w:rFonts w:ascii="Arial" w:hAnsi="Arial" w:cs="Arial"/>
                          <w:color w:val="auto"/>
                          <w:sz w:val="20"/>
                          <w:szCs w:val="20"/>
                          <w:vertAlign w:val="superscript"/>
                        </w:rPr>
                        <w:t xml:space="preserve">4 </w:t>
                      </w:r>
                      <w:r w:rsidRPr="00CA7B65">
                        <w:rPr>
                          <w:rFonts w:ascii="Arial" w:hAnsi="Arial" w:cs="Arial"/>
                          <w:color w:val="auto"/>
                          <w:sz w:val="20"/>
                          <w:szCs w:val="20"/>
                        </w:rPr>
                        <w:t xml:space="preserve">– 2.0 </w:t>
                      </w:r>
                      <w:r w:rsidRPr="00CA7B65">
                        <w:rPr>
                          <w:rFonts w:ascii="Arial" w:hAnsi="Arial" w:cs="Arial"/>
                          <w:color w:val="auto"/>
                          <w:sz w:val="20"/>
                          <w:szCs w:val="20"/>
                          <w:shd w:val="clear" w:color="auto" w:fill="FFFFFF"/>
                        </w:rPr>
                        <w:t>× </w:t>
                      </w:r>
                      <w:r w:rsidRPr="00CA7B65">
                        <w:rPr>
                          <w:rFonts w:ascii="Arial" w:hAnsi="Arial" w:cs="Arial"/>
                          <w:color w:val="auto"/>
                          <w:sz w:val="20"/>
                          <w:szCs w:val="20"/>
                        </w:rPr>
                        <w:t>10</w:t>
                      </w:r>
                      <w:r w:rsidRPr="00CA7B65">
                        <w:rPr>
                          <w:rFonts w:ascii="Arial" w:hAnsi="Arial" w:cs="Arial"/>
                          <w:color w:val="auto"/>
                          <w:sz w:val="20"/>
                          <w:szCs w:val="20"/>
                          <w:vertAlign w:val="superscript"/>
                        </w:rPr>
                        <w:t>4</w:t>
                      </w:r>
                      <w:r w:rsidRPr="00CA7B65">
                        <w:rPr>
                          <w:rFonts w:ascii="Arial" w:hAnsi="Arial" w:cs="Arial"/>
                          <w:color w:val="auto"/>
                          <w:sz w:val="20"/>
                          <w:szCs w:val="20"/>
                        </w:rPr>
                        <w:t xml:space="preserve"> and </w:t>
                      </w:r>
                      <w:proofErr w:type="spellStart"/>
                      <w:r w:rsidRPr="0053158A">
                        <w:rPr>
                          <w:rFonts w:ascii="Arial" w:hAnsi="Arial" w:cs="Arial"/>
                          <w:b/>
                          <w:color w:val="auto"/>
                          <w:sz w:val="20"/>
                          <w:szCs w:val="20"/>
                        </w:rPr>
                        <w:t>Klebsiella</w:t>
                      </w:r>
                      <w:proofErr w:type="spellEnd"/>
                      <w:r w:rsidRPr="0053158A">
                        <w:rPr>
                          <w:rFonts w:ascii="Arial" w:hAnsi="Arial" w:cs="Arial"/>
                          <w:b/>
                          <w:color w:val="auto"/>
                          <w:sz w:val="20"/>
                          <w:szCs w:val="20"/>
                        </w:rPr>
                        <w:t xml:space="preserve"> </w:t>
                      </w:r>
                      <w:proofErr w:type="spellStart"/>
                      <w:r w:rsidRPr="0053158A">
                        <w:rPr>
                          <w:rFonts w:ascii="Arial" w:hAnsi="Arial" w:cs="Arial"/>
                          <w:b/>
                          <w:color w:val="auto"/>
                          <w:sz w:val="20"/>
                          <w:szCs w:val="20"/>
                        </w:rPr>
                        <w:t>spp</w:t>
                      </w:r>
                      <w:proofErr w:type="spellEnd"/>
                      <w:r w:rsidRPr="00CA7B65">
                        <w:rPr>
                          <w:rFonts w:ascii="Arial" w:hAnsi="Arial" w:cs="Arial"/>
                          <w:color w:val="auto"/>
                          <w:sz w:val="20"/>
                          <w:szCs w:val="20"/>
                        </w:rPr>
                        <w:t xml:space="preserve">, </w:t>
                      </w:r>
                      <w:r w:rsidRPr="0053158A">
                        <w:rPr>
                          <w:rFonts w:ascii="Arial" w:hAnsi="Arial" w:cs="Arial"/>
                          <w:b/>
                          <w:color w:val="auto"/>
                          <w:sz w:val="20"/>
                          <w:szCs w:val="20"/>
                        </w:rPr>
                        <w:t>Streptococcus</w:t>
                      </w:r>
                      <w:r w:rsidRPr="00CA7B65">
                        <w:rPr>
                          <w:rFonts w:ascii="Arial" w:hAnsi="Arial" w:cs="Arial"/>
                          <w:color w:val="auto"/>
                          <w:sz w:val="20"/>
                          <w:szCs w:val="20"/>
                        </w:rPr>
                        <w:t xml:space="preserve"> </w:t>
                      </w:r>
                      <w:proofErr w:type="spellStart"/>
                      <w:r w:rsidRPr="00CA7B65">
                        <w:rPr>
                          <w:rFonts w:ascii="Arial" w:hAnsi="Arial" w:cs="Arial"/>
                          <w:color w:val="auto"/>
                          <w:sz w:val="20"/>
                          <w:szCs w:val="20"/>
                        </w:rPr>
                        <w:t>spp</w:t>
                      </w:r>
                      <w:proofErr w:type="spellEnd"/>
                      <w:r w:rsidRPr="00CA7B65">
                        <w:rPr>
                          <w:rFonts w:ascii="Arial" w:hAnsi="Arial" w:cs="Arial"/>
                          <w:color w:val="auto"/>
                          <w:sz w:val="20"/>
                          <w:szCs w:val="20"/>
                        </w:rPr>
                        <w:t xml:space="preserve">, </w:t>
                      </w:r>
                      <w:r w:rsidRPr="0053158A">
                        <w:rPr>
                          <w:rFonts w:ascii="Arial" w:hAnsi="Arial" w:cs="Arial"/>
                          <w:b/>
                          <w:color w:val="auto"/>
                          <w:sz w:val="20"/>
                          <w:szCs w:val="20"/>
                        </w:rPr>
                        <w:t>E. coli</w:t>
                      </w:r>
                      <w:r w:rsidRPr="00CA7B65">
                        <w:rPr>
                          <w:rFonts w:ascii="Arial" w:hAnsi="Arial" w:cs="Arial"/>
                          <w:color w:val="auto"/>
                          <w:sz w:val="20"/>
                          <w:szCs w:val="20"/>
                        </w:rPr>
                        <w:t xml:space="preserve">, </w:t>
                      </w:r>
                      <w:r w:rsidRPr="0053158A">
                        <w:rPr>
                          <w:rFonts w:ascii="Arial" w:hAnsi="Arial" w:cs="Arial"/>
                          <w:b/>
                          <w:sz w:val="20"/>
                          <w:szCs w:val="20"/>
                        </w:rPr>
                        <w:t>Bacillus</w:t>
                      </w:r>
                      <w:r w:rsidRPr="00CA7B65">
                        <w:rPr>
                          <w:rFonts w:ascii="Arial" w:hAnsi="Arial" w:cs="Arial"/>
                          <w:color w:val="auto"/>
                          <w:sz w:val="20"/>
                          <w:szCs w:val="20"/>
                        </w:rPr>
                        <w:t xml:space="preserve">, </w:t>
                      </w:r>
                      <w:r w:rsidRPr="0053158A">
                        <w:rPr>
                          <w:rFonts w:ascii="Arial" w:hAnsi="Arial" w:cs="Arial"/>
                          <w:b/>
                          <w:sz w:val="20"/>
                          <w:szCs w:val="20"/>
                        </w:rPr>
                        <w:t xml:space="preserve">Staph. </w:t>
                      </w:r>
                      <w:proofErr w:type="gramStart"/>
                      <w:r w:rsidRPr="0053158A">
                        <w:rPr>
                          <w:rFonts w:ascii="Arial" w:hAnsi="Arial" w:cs="Arial"/>
                          <w:b/>
                          <w:sz w:val="20"/>
                          <w:szCs w:val="20"/>
                        </w:rPr>
                        <w:t>aureus</w:t>
                      </w:r>
                      <w:proofErr w:type="gramEnd"/>
                      <w:r w:rsidRPr="00CA7B65">
                        <w:rPr>
                          <w:rFonts w:ascii="Arial" w:hAnsi="Arial" w:cs="Arial"/>
                          <w:color w:val="auto"/>
                          <w:sz w:val="20"/>
                          <w:szCs w:val="20"/>
                        </w:rPr>
                        <w:t xml:space="preserve">, </w:t>
                      </w:r>
                      <w:r w:rsidRPr="0053158A">
                        <w:rPr>
                          <w:rFonts w:ascii="Arial" w:hAnsi="Arial" w:cs="Arial"/>
                          <w:b/>
                          <w:color w:val="auto"/>
                          <w:sz w:val="20"/>
                          <w:szCs w:val="20"/>
                        </w:rPr>
                        <w:t>Pseudomonas</w:t>
                      </w:r>
                      <w:r w:rsidRPr="00CA7B65">
                        <w:rPr>
                          <w:rFonts w:ascii="Arial" w:hAnsi="Arial" w:cs="Arial"/>
                          <w:color w:val="auto"/>
                          <w:sz w:val="20"/>
                          <w:szCs w:val="20"/>
                        </w:rPr>
                        <w:t xml:space="preserve">, </w:t>
                      </w:r>
                      <w:r w:rsidRPr="0053158A">
                        <w:rPr>
                          <w:rFonts w:ascii="Arial" w:hAnsi="Arial" w:cs="Arial"/>
                          <w:b/>
                          <w:color w:val="auto"/>
                          <w:sz w:val="20"/>
                          <w:szCs w:val="20"/>
                        </w:rPr>
                        <w:t>Enterobacter</w:t>
                      </w:r>
                      <w:r w:rsidRPr="00CA7B65">
                        <w:rPr>
                          <w:rFonts w:ascii="Arial" w:hAnsi="Arial" w:cs="Arial"/>
                          <w:color w:val="auto"/>
                          <w:sz w:val="20"/>
                          <w:szCs w:val="20"/>
                        </w:rPr>
                        <w:t xml:space="preserve"> and </w:t>
                      </w:r>
                      <w:r w:rsidRPr="0053158A">
                        <w:rPr>
                          <w:rFonts w:ascii="Arial" w:hAnsi="Arial" w:cs="Arial"/>
                          <w:b/>
                          <w:color w:val="auto"/>
                          <w:sz w:val="20"/>
                          <w:szCs w:val="20"/>
                        </w:rPr>
                        <w:t>Proteus</w:t>
                      </w:r>
                      <w:r w:rsidRPr="00CA7B65">
                        <w:rPr>
                          <w:rFonts w:ascii="Arial" w:hAnsi="Arial" w:cs="Arial"/>
                          <w:color w:val="auto"/>
                          <w:sz w:val="20"/>
                          <w:szCs w:val="20"/>
                        </w:rPr>
                        <w:t xml:space="preserve"> </w:t>
                      </w:r>
                      <w:proofErr w:type="spellStart"/>
                      <w:r w:rsidRPr="00CA7B65">
                        <w:rPr>
                          <w:rFonts w:ascii="Arial" w:hAnsi="Arial" w:cs="Arial"/>
                          <w:color w:val="auto"/>
                          <w:sz w:val="20"/>
                          <w:szCs w:val="20"/>
                        </w:rPr>
                        <w:t>spp</w:t>
                      </w:r>
                      <w:proofErr w:type="spellEnd"/>
                    </w:p>
                    <w:p w:rsidR="0053158A" w:rsidRPr="00B74200" w:rsidRDefault="0053158A" w:rsidP="00507401">
                      <w:pPr>
                        <w:spacing w:line="240" w:lineRule="auto"/>
                        <w:jc w:val="both"/>
                        <w:rPr>
                          <w:rFonts w:ascii="Arial" w:hAnsi="Arial" w:cs="Arial"/>
                          <w:b/>
                          <w:sz w:val="20"/>
                          <w:szCs w:val="20"/>
                        </w:rPr>
                      </w:pPr>
                    </w:p>
                    <w:p w:rsidR="0053158A" w:rsidRPr="00C45018" w:rsidRDefault="0053158A" w:rsidP="00507401">
                      <w:pPr>
                        <w:spacing w:line="240" w:lineRule="auto"/>
                        <w:jc w:val="both"/>
                        <w:rPr>
                          <w:rFonts w:ascii="Arial" w:hAnsi="Arial" w:cs="Arial"/>
                          <w:b/>
                          <w:sz w:val="22"/>
                          <w:szCs w:val="22"/>
                        </w:rPr>
                      </w:pPr>
                    </w:p>
                    <w:p w:rsidR="0053158A" w:rsidRDefault="0053158A" w:rsidP="00507401"/>
                  </w:txbxContent>
                </v:textbox>
                <w10:wrap anchorx="margin"/>
              </v:shape>
            </w:pict>
          </mc:Fallback>
        </mc:AlternateContent>
      </w:r>
    </w:p>
    <w:p w:rsidR="00507401" w:rsidRDefault="00507401" w:rsidP="00507401">
      <w:pPr>
        <w:jc w:val="both"/>
        <w:rPr>
          <w:b/>
        </w:rPr>
      </w:pPr>
    </w:p>
    <w:p w:rsidR="00507401" w:rsidRDefault="00507401" w:rsidP="00507401">
      <w:pPr>
        <w:jc w:val="both"/>
        <w:rPr>
          <w:b/>
        </w:rPr>
      </w:pPr>
    </w:p>
    <w:p w:rsidR="00507401" w:rsidRDefault="00507401" w:rsidP="00507401">
      <w:pPr>
        <w:jc w:val="both"/>
        <w:rPr>
          <w:b/>
        </w:rPr>
      </w:pPr>
    </w:p>
    <w:p w:rsidR="00507401" w:rsidRDefault="00507401" w:rsidP="00507401">
      <w:pPr>
        <w:jc w:val="both"/>
        <w:rPr>
          <w:b/>
        </w:rPr>
      </w:pPr>
    </w:p>
    <w:p w:rsidR="00507401" w:rsidRDefault="00507401" w:rsidP="00507401">
      <w:pPr>
        <w:jc w:val="both"/>
        <w:rPr>
          <w:b/>
        </w:rPr>
      </w:pPr>
    </w:p>
    <w:p w:rsidR="00507401" w:rsidRDefault="00507401" w:rsidP="00507401">
      <w:pPr>
        <w:jc w:val="both"/>
        <w:rPr>
          <w:b/>
        </w:rPr>
      </w:pPr>
    </w:p>
    <w:p w:rsidR="00507401" w:rsidRDefault="00507401" w:rsidP="00507401">
      <w:pPr>
        <w:jc w:val="both"/>
        <w:rPr>
          <w:b/>
        </w:rPr>
      </w:pPr>
    </w:p>
    <w:p w:rsidR="00507401" w:rsidRDefault="00507401" w:rsidP="00507401">
      <w:pPr>
        <w:jc w:val="both"/>
        <w:rPr>
          <w:b/>
        </w:rPr>
      </w:pPr>
    </w:p>
    <w:p w:rsidR="00507401" w:rsidRDefault="00507401" w:rsidP="00507401">
      <w:pPr>
        <w:jc w:val="both"/>
        <w:rPr>
          <w:b/>
        </w:rPr>
      </w:pPr>
    </w:p>
    <w:p w:rsidR="00507401" w:rsidRDefault="00507401" w:rsidP="00507401">
      <w:pPr>
        <w:jc w:val="both"/>
        <w:rPr>
          <w:b/>
        </w:rPr>
      </w:pPr>
    </w:p>
    <w:p w:rsidR="00507401" w:rsidRDefault="00507401" w:rsidP="00507401">
      <w:pPr>
        <w:jc w:val="both"/>
        <w:rPr>
          <w:b/>
        </w:rPr>
      </w:pPr>
    </w:p>
    <w:p w:rsidR="00507401" w:rsidRDefault="0053158A" w:rsidP="00507401">
      <w:pPr>
        <w:jc w:val="both"/>
        <w:rPr>
          <w:b/>
        </w:rPr>
      </w:pPr>
      <w:r>
        <w:rPr>
          <w:rStyle w:val="CommentReference"/>
        </w:rPr>
        <w:commentReference w:id="0"/>
      </w:r>
    </w:p>
    <w:p w:rsidR="00507401" w:rsidRDefault="00507401" w:rsidP="00507401">
      <w:pPr>
        <w:jc w:val="both"/>
        <w:rPr>
          <w:b/>
        </w:rPr>
      </w:pPr>
    </w:p>
    <w:p w:rsidR="00507401" w:rsidRDefault="00507401" w:rsidP="00507401">
      <w:pPr>
        <w:jc w:val="both"/>
        <w:rPr>
          <w:b/>
        </w:rPr>
      </w:pPr>
    </w:p>
    <w:p w:rsidR="00507401" w:rsidRDefault="00507401" w:rsidP="00507401">
      <w:pPr>
        <w:jc w:val="both"/>
        <w:rPr>
          <w:b/>
        </w:rPr>
      </w:pPr>
    </w:p>
    <w:p w:rsidR="00507401" w:rsidRDefault="0053158A" w:rsidP="00507401">
      <w:pPr>
        <w:jc w:val="both"/>
        <w:rPr>
          <w:b/>
        </w:rPr>
      </w:pPr>
      <w:r>
        <w:rPr>
          <w:rStyle w:val="CommentReference"/>
        </w:rPr>
        <w:commentReference w:id="1"/>
      </w:r>
    </w:p>
    <w:p w:rsidR="00507401" w:rsidRDefault="00507401" w:rsidP="00507401">
      <w:pPr>
        <w:jc w:val="both"/>
        <w:rPr>
          <w:b/>
        </w:rPr>
      </w:pPr>
    </w:p>
    <w:p w:rsidR="00507401" w:rsidRPr="005029BF" w:rsidRDefault="00507401" w:rsidP="00507401">
      <w:pPr>
        <w:jc w:val="both"/>
        <w:rPr>
          <w:rFonts w:ascii="Arial" w:hAnsi="Arial" w:cs="Arial"/>
          <w:sz w:val="20"/>
          <w:szCs w:val="20"/>
        </w:rPr>
      </w:pPr>
    </w:p>
    <w:p w:rsidR="00507401" w:rsidRDefault="00507401" w:rsidP="00507401">
      <w:pPr>
        <w:jc w:val="both"/>
        <w:rPr>
          <w:rFonts w:ascii="Arial" w:hAnsi="Arial" w:cs="Arial"/>
          <w:i/>
          <w:sz w:val="20"/>
          <w:szCs w:val="20"/>
        </w:rPr>
      </w:pPr>
    </w:p>
    <w:p w:rsidR="00507401" w:rsidRDefault="00C564D7" w:rsidP="00507401">
      <w:pPr>
        <w:jc w:val="both"/>
        <w:rPr>
          <w:rFonts w:ascii="Arial" w:hAnsi="Arial" w:cs="Arial"/>
          <w:i/>
          <w:sz w:val="20"/>
          <w:szCs w:val="20"/>
        </w:rPr>
      </w:pPr>
      <w:r>
        <w:rPr>
          <w:rFonts w:ascii="Arial" w:hAnsi="Arial" w:cs="Arial"/>
          <w:noProof/>
          <w:sz w:val="20"/>
          <w:szCs w:val="20"/>
          <w:lang w:val="pt-BR" w:eastAsia="pt-BR"/>
        </w:rPr>
        <mc:AlternateContent>
          <mc:Choice Requires="wps">
            <w:drawing>
              <wp:anchor distT="0" distB="0" distL="114300" distR="114300" simplePos="0" relativeHeight="251660288" behindDoc="0" locked="0" layoutInCell="1" allowOverlap="1">
                <wp:simplePos x="0" y="0"/>
                <wp:positionH relativeFrom="margin">
                  <wp:posOffset>26035</wp:posOffset>
                </wp:positionH>
                <wp:positionV relativeFrom="paragraph">
                  <wp:posOffset>-693420</wp:posOffset>
                </wp:positionV>
                <wp:extent cx="5400675" cy="1362075"/>
                <wp:effectExtent l="0" t="0" r="28575" b="2857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00675" cy="1362075"/>
                        </a:xfrm>
                        <a:prstGeom prst="rect">
                          <a:avLst/>
                        </a:prstGeom>
                        <a:solidFill>
                          <a:schemeClr val="bg1">
                            <a:lumMod val="85000"/>
                          </a:schemeClr>
                        </a:solidFill>
                        <a:ln w="6350">
                          <a:solidFill>
                            <a:prstClr val="black"/>
                          </a:solidFill>
                        </a:ln>
                      </wps:spPr>
                      <wps:txbx>
                        <w:txbxContent>
                          <w:p w:rsidR="0053158A" w:rsidRPr="00F53C6F" w:rsidRDefault="0053158A" w:rsidP="00507401">
                            <w:pPr>
                              <w:jc w:val="both"/>
                              <w:rPr>
                                <w:sz w:val="20"/>
                                <w:szCs w:val="20"/>
                              </w:rPr>
                            </w:pPr>
                            <w:r w:rsidRPr="00F53C6F">
                              <w:rPr>
                                <w:rFonts w:ascii="Arial" w:hAnsi="Arial" w:cs="Arial"/>
                                <w:b/>
                                <w:sz w:val="20"/>
                                <w:szCs w:val="20"/>
                              </w:rPr>
                              <w:t xml:space="preserve">Conclusion: </w:t>
                            </w:r>
                            <w:r w:rsidRPr="00F53C6F">
                              <w:rPr>
                                <w:rFonts w:ascii="Arial" w:hAnsi="Arial" w:cs="Arial"/>
                                <w:sz w:val="20"/>
                                <w:szCs w:val="20"/>
                              </w:rPr>
                              <w:t>The yoghurt samples formulated with squeezed scent leaf extracts had the best organoleptic acceptance and the sample treated with 3 mL had the lowest microbial load, so that it can be inferred that the squeezed scent leaf extract</w:t>
                            </w:r>
                            <w:r>
                              <w:rPr>
                                <w:rFonts w:ascii="Arial" w:hAnsi="Arial" w:cs="Arial"/>
                                <w:sz w:val="20"/>
                                <w:szCs w:val="20"/>
                              </w:rPr>
                              <w:t>s</w:t>
                            </w:r>
                            <w:r w:rsidRPr="00F53C6F">
                              <w:rPr>
                                <w:rFonts w:ascii="Arial" w:hAnsi="Arial" w:cs="Arial"/>
                                <w:sz w:val="20"/>
                                <w:szCs w:val="20"/>
                              </w:rPr>
                              <w:t xml:space="preserve"> had the best preservative effect</w:t>
                            </w:r>
                            <w:r>
                              <w:rPr>
                                <w:rFonts w:ascii="Arial" w:hAnsi="Arial" w:cs="Arial"/>
                                <w:sz w:val="20"/>
                                <w:szCs w:val="20"/>
                              </w:rPr>
                              <w:t>.</w:t>
                            </w:r>
                            <w:r w:rsidRPr="00F53C6F">
                              <w:rPr>
                                <w:rFonts w:ascii="Arial" w:hAnsi="Arial" w:cs="Arial"/>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15" o:spid="_x0000_s1027" type="#_x0000_t202" style="position:absolute;left:0;text-align:left;margin-left:2.05pt;margin-top:-54.6pt;width:425.25pt;height:107.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" fillcolor="#d8d8d8 [2732]" strokeweight=".5pt">
                <v:path arrowok="t"/>
                <v:textbox>
                  <w:txbxContent>
                    <w:p w:rsidR="0053158A" w:rsidRPr="00F53C6F" w:rsidRDefault="0053158A" w:rsidP="00507401">
                      <w:pPr>
                        <w:jc w:val="both"/>
                        <w:rPr>
                          <w:sz w:val="20"/>
                          <w:szCs w:val="20"/>
                        </w:rPr>
                      </w:pPr>
                      <w:r w:rsidRPr="00F53C6F">
                        <w:rPr>
                          <w:rFonts w:ascii="Arial" w:hAnsi="Arial" w:cs="Arial"/>
                          <w:b/>
                          <w:sz w:val="20"/>
                          <w:szCs w:val="20"/>
                        </w:rPr>
                        <w:t xml:space="preserve">Conclusion: </w:t>
                      </w:r>
                      <w:r w:rsidRPr="00F53C6F">
                        <w:rPr>
                          <w:rFonts w:ascii="Arial" w:hAnsi="Arial" w:cs="Arial"/>
                          <w:sz w:val="20"/>
                          <w:szCs w:val="20"/>
                        </w:rPr>
                        <w:t>The yoghurt samples formulated with squeezed scent leaf extracts had the best organoleptic acceptance and the sample treated with 3 mL had the lowest microbial load, so that it can be inferred that the squeezed scent leaf extract</w:t>
                      </w:r>
                      <w:r>
                        <w:rPr>
                          <w:rFonts w:ascii="Arial" w:hAnsi="Arial" w:cs="Arial"/>
                          <w:sz w:val="20"/>
                          <w:szCs w:val="20"/>
                        </w:rPr>
                        <w:t>s</w:t>
                      </w:r>
                      <w:r w:rsidRPr="00F53C6F">
                        <w:rPr>
                          <w:rFonts w:ascii="Arial" w:hAnsi="Arial" w:cs="Arial"/>
                          <w:sz w:val="20"/>
                          <w:szCs w:val="20"/>
                        </w:rPr>
                        <w:t xml:space="preserve"> had the best preservative effect</w:t>
                      </w:r>
                      <w:r>
                        <w:rPr>
                          <w:rFonts w:ascii="Arial" w:hAnsi="Arial" w:cs="Arial"/>
                          <w:sz w:val="20"/>
                          <w:szCs w:val="20"/>
                        </w:rPr>
                        <w:t>.</w:t>
                      </w:r>
                      <w:r w:rsidRPr="00F53C6F">
                        <w:rPr>
                          <w:rFonts w:ascii="Arial" w:hAnsi="Arial" w:cs="Arial"/>
                          <w:sz w:val="20"/>
                          <w:szCs w:val="20"/>
                        </w:rPr>
                        <w:t xml:space="preserve"> </w:t>
                      </w:r>
                    </w:p>
                  </w:txbxContent>
                </v:textbox>
                <w10:wrap anchorx="margin"/>
              </v:shape>
            </w:pict>
          </mc:Fallback>
        </mc:AlternateContent>
      </w:r>
    </w:p>
    <w:p w:rsidR="00507401" w:rsidRDefault="00507401" w:rsidP="00507401">
      <w:pPr>
        <w:jc w:val="both"/>
        <w:rPr>
          <w:rFonts w:ascii="Arial" w:hAnsi="Arial" w:cs="Arial"/>
          <w:i/>
          <w:sz w:val="20"/>
          <w:szCs w:val="20"/>
        </w:rPr>
      </w:pPr>
    </w:p>
    <w:p w:rsidR="007A17C7" w:rsidRDefault="007A17C7" w:rsidP="00507401">
      <w:pPr>
        <w:jc w:val="both"/>
        <w:rPr>
          <w:rFonts w:ascii="Arial" w:hAnsi="Arial" w:cs="Arial"/>
          <w:i/>
          <w:sz w:val="20"/>
          <w:szCs w:val="20"/>
        </w:rPr>
      </w:pPr>
    </w:p>
    <w:p w:rsidR="00507401" w:rsidRPr="00223779" w:rsidRDefault="00507401" w:rsidP="00507401">
      <w:pPr>
        <w:jc w:val="both"/>
        <w:rPr>
          <w:rFonts w:ascii="Arial" w:hAnsi="Arial" w:cs="Arial"/>
          <w:i/>
          <w:sz w:val="20"/>
          <w:szCs w:val="20"/>
        </w:rPr>
      </w:pPr>
      <w:r w:rsidRPr="00223779">
        <w:rPr>
          <w:rFonts w:ascii="Arial" w:hAnsi="Arial" w:cs="Arial"/>
          <w:i/>
          <w:sz w:val="20"/>
          <w:szCs w:val="20"/>
        </w:rPr>
        <w:t xml:space="preserve">Keywords: </w:t>
      </w:r>
      <w:r>
        <w:rPr>
          <w:rFonts w:ascii="Arial" w:hAnsi="Arial" w:cs="Arial"/>
          <w:i/>
          <w:sz w:val="20"/>
          <w:szCs w:val="20"/>
        </w:rPr>
        <w:t>Microbial profile,</w:t>
      </w:r>
      <w:r w:rsidRPr="00223779">
        <w:rPr>
          <w:rFonts w:ascii="Arial" w:hAnsi="Arial" w:cs="Arial"/>
          <w:i/>
          <w:sz w:val="20"/>
          <w:szCs w:val="20"/>
        </w:rPr>
        <w:t xml:space="preserve"> </w:t>
      </w:r>
      <w:r w:rsidR="00D85AA2">
        <w:rPr>
          <w:rFonts w:ascii="Arial" w:hAnsi="Arial" w:cs="Arial"/>
          <w:i/>
          <w:sz w:val="20"/>
          <w:szCs w:val="20"/>
        </w:rPr>
        <w:t xml:space="preserve">Acceptability, Organoleptic, </w:t>
      </w:r>
      <w:r>
        <w:rPr>
          <w:rFonts w:ascii="Arial" w:hAnsi="Arial" w:cs="Arial"/>
          <w:i/>
          <w:sz w:val="20"/>
          <w:szCs w:val="20"/>
        </w:rPr>
        <w:t>Organic preservatives,</w:t>
      </w:r>
      <w:r w:rsidRPr="00223779">
        <w:rPr>
          <w:rFonts w:ascii="Arial" w:hAnsi="Arial" w:cs="Arial"/>
          <w:i/>
          <w:sz w:val="20"/>
          <w:szCs w:val="20"/>
        </w:rPr>
        <w:t xml:space="preserve"> </w:t>
      </w:r>
      <w:r>
        <w:rPr>
          <w:rFonts w:ascii="Arial" w:hAnsi="Arial" w:cs="Arial"/>
          <w:i/>
          <w:sz w:val="20"/>
          <w:szCs w:val="20"/>
        </w:rPr>
        <w:t>phytochemicals</w:t>
      </w:r>
      <w:r w:rsidRPr="00223779">
        <w:rPr>
          <w:rFonts w:ascii="Arial" w:hAnsi="Arial" w:cs="Arial"/>
          <w:i/>
          <w:sz w:val="20"/>
          <w:szCs w:val="20"/>
        </w:rPr>
        <w:t>,</w:t>
      </w:r>
      <w:r>
        <w:rPr>
          <w:rFonts w:ascii="Arial" w:hAnsi="Arial" w:cs="Arial"/>
          <w:i/>
          <w:sz w:val="20"/>
          <w:szCs w:val="20"/>
        </w:rPr>
        <w:t xml:space="preserve"> </w:t>
      </w:r>
      <w:r w:rsidRPr="00223779">
        <w:rPr>
          <w:rFonts w:ascii="Arial" w:hAnsi="Arial" w:cs="Arial"/>
          <w:i/>
          <w:sz w:val="20"/>
          <w:szCs w:val="20"/>
        </w:rPr>
        <w:t>yoghurt</w:t>
      </w:r>
    </w:p>
    <w:p w:rsidR="00507401" w:rsidRPr="00223779" w:rsidRDefault="00507401" w:rsidP="00507401">
      <w:pPr>
        <w:pStyle w:val="Heading1"/>
        <w:spacing w:line="480" w:lineRule="auto"/>
        <w:jc w:val="both"/>
        <w:rPr>
          <w:rFonts w:ascii="Arial" w:hAnsi="Arial" w:cs="Arial"/>
          <w:color w:val="auto"/>
          <w:sz w:val="22"/>
          <w:szCs w:val="22"/>
        </w:rPr>
      </w:pPr>
      <w:r w:rsidRPr="00223779">
        <w:rPr>
          <w:rFonts w:ascii="Arial" w:hAnsi="Arial" w:cs="Arial"/>
          <w:color w:val="auto"/>
          <w:sz w:val="22"/>
          <w:szCs w:val="22"/>
        </w:rPr>
        <w:lastRenderedPageBreak/>
        <w:t>1.0 INTRODUCTION</w:t>
      </w:r>
    </w:p>
    <w:p w:rsidR="00507401" w:rsidRPr="00092282" w:rsidRDefault="00507401" w:rsidP="00507401">
      <w:pPr>
        <w:tabs>
          <w:tab w:val="center" w:pos="4680"/>
        </w:tabs>
        <w:spacing w:line="480" w:lineRule="auto"/>
        <w:jc w:val="both"/>
        <w:rPr>
          <w:rFonts w:ascii="Arial" w:hAnsi="Arial" w:cs="Arial"/>
          <w:sz w:val="20"/>
          <w:szCs w:val="20"/>
        </w:rPr>
      </w:pPr>
      <w:r w:rsidRPr="00092282">
        <w:rPr>
          <w:rFonts w:ascii="Arial" w:hAnsi="Arial" w:cs="Arial"/>
          <w:sz w:val="20"/>
          <w:szCs w:val="20"/>
        </w:rPr>
        <w:t>Yoghurt is a dairy product made through the fermentation of milk and as such serve</w:t>
      </w:r>
      <w:r>
        <w:rPr>
          <w:rFonts w:ascii="Arial" w:hAnsi="Arial" w:cs="Arial"/>
          <w:sz w:val="20"/>
          <w:szCs w:val="20"/>
        </w:rPr>
        <w:t>s</w:t>
      </w:r>
      <w:r w:rsidRPr="00092282">
        <w:rPr>
          <w:rFonts w:ascii="Arial" w:hAnsi="Arial" w:cs="Arial"/>
          <w:sz w:val="20"/>
          <w:szCs w:val="20"/>
        </w:rPr>
        <w:t xml:space="preserve"> as a means of preser</w:t>
      </w:r>
      <w:r>
        <w:rPr>
          <w:rFonts w:ascii="Arial" w:hAnsi="Arial" w:cs="Arial"/>
          <w:sz w:val="20"/>
          <w:szCs w:val="20"/>
        </w:rPr>
        <w:t>ving the nutrients in the milk [1]</w:t>
      </w:r>
      <w:r w:rsidRPr="00092282">
        <w:rPr>
          <w:rFonts w:ascii="Arial" w:hAnsi="Arial" w:cs="Arial"/>
          <w:sz w:val="20"/>
          <w:szCs w:val="20"/>
        </w:rPr>
        <w:t>. Yoghurt processing is a time</w:t>
      </w:r>
      <w:r>
        <w:rPr>
          <w:rFonts w:ascii="Arial" w:hAnsi="Arial" w:cs="Arial"/>
          <w:sz w:val="20"/>
          <w:szCs w:val="20"/>
        </w:rPr>
        <w:t>-</w:t>
      </w:r>
      <w:r w:rsidRPr="00092282">
        <w:rPr>
          <w:rFonts w:ascii="Arial" w:hAnsi="Arial" w:cs="Arial"/>
          <w:sz w:val="20"/>
          <w:szCs w:val="20"/>
        </w:rPr>
        <w:t>honored procedure, dating back to thousands of years.</w:t>
      </w:r>
    </w:p>
    <w:p w:rsidR="00507401" w:rsidRPr="00092282" w:rsidRDefault="00507401" w:rsidP="00507401">
      <w:pPr>
        <w:tabs>
          <w:tab w:val="center" w:pos="4680"/>
        </w:tabs>
        <w:spacing w:line="480" w:lineRule="auto"/>
        <w:jc w:val="both"/>
        <w:rPr>
          <w:rFonts w:ascii="Arial" w:hAnsi="Arial" w:cs="Arial"/>
          <w:sz w:val="20"/>
          <w:szCs w:val="20"/>
          <w:shd w:val="clear" w:color="auto" w:fill="FFFFFF"/>
        </w:rPr>
      </w:pPr>
      <w:r>
        <w:rPr>
          <w:rFonts w:ascii="Arial" w:hAnsi="Arial" w:cs="Arial"/>
          <w:sz w:val="20"/>
          <w:szCs w:val="20"/>
          <w:shd w:val="clear" w:color="auto" w:fill="FFFFFF"/>
        </w:rPr>
        <w:tab/>
      </w:r>
      <w:r w:rsidRPr="00092282">
        <w:rPr>
          <w:rFonts w:ascii="Arial" w:hAnsi="Arial" w:cs="Arial"/>
          <w:sz w:val="20"/>
          <w:szCs w:val="20"/>
          <w:shd w:val="clear" w:color="auto" w:fill="FFFFFF"/>
        </w:rPr>
        <w:t>In the Middle East, primitive herdsm</w:t>
      </w:r>
      <w:r>
        <w:rPr>
          <w:rFonts w:ascii="Arial" w:hAnsi="Arial" w:cs="Arial"/>
          <w:sz w:val="20"/>
          <w:szCs w:val="20"/>
          <w:shd w:val="clear" w:color="auto" w:fill="FFFFFF"/>
        </w:rPr>
        <w:t>e</w:t>
      </w:r>
      <w:r w:rsidRPr="00092282">
        <w:rPr>
          <w:rFonts w:ascii="Arial" w:hAnsi="Arial" w:cs="Arial"/>
          <w:sz w:val="20"/>
          <w:szCs w:val="20"/>
          <w:shd w:val="clear" w:color="auto" w:fill="FFFFFF"/>
        </w:rPr>
        <w:t xml:space="preserve">n carried milk in containers made from intestinal gut lining, based on the discovery that it could help extend the life of milk because contact with the intestinal fluids of the containers caused the milk to curdle and sour, </w:t>
      </w:r>
      <w:proofErr w:type="gramStart"/>
      <w:r w:rsidRPr="00092282">
        <w:rPr>
          <w:rFonts w:ascii="Arial" w:hAnsi="Arial" w:cs="Arial"/>
          <w:sz w:val="20"/>
          <w:szCs w:val="20"/>
          <w:shd w:val="clear" w:color="auto" w:fill="FFFFFF"/>
        </w:rPr>
        <w:t>preserving</w:t>
      </w:r>
      <w:proofErr w:type="gramEnd"/>
      <w:r w:rsidRPr="00092282">
        <w:rPr>
          <w:rFonts w:ascii="Arial" w:hAnsi="Arial" w:cs="Arial"/>
          <w:sz w:val="20"/>
          <w:szCs w:val="20"/>
          <w:shd w:val="clear" w:color="auto" w:fill="FFFFFF"/>
        </w:rPr>
        <w:t xml:space="preserve"> it for an extended period. Other than drying, this was historically the only safe method of pre</w:t>
      </w:r>
      <w:r>
        <w:rPr>
          <w:rFonts w:ascii="Arial" w:hAnsi="Arial" w:cs="Arial"/>
          <w:sz w:val="20"/>
          <w:szCs w:val="20"/>
          <w:shd w:val="clear" w:color="auto" w:fill="FFFFFF"/>
        </w:rPr>
        <w:t>serving milk [2]</w:t>
      </w:r>
      <w:r w:rsidRPr="00092282">
        <w:rPr>
          <w:rFonts w:ascii="Arial" w:hAnsi="Arial" w:cs="Arial"/>
          <w:sz w:val="20"/>
          <w:szCs w:val="20"/>
          <w:shd w:val="clear" w:color="auto" w:fill="FFFFFF"/>
        </w:rPr>
        <w:t>.</w:t>
      </w:r>
    </w:p>
    <w:p w:rsidR="00507401" w:rsidRPr="00092282" w:rsidRDefault="00507401" w:rsidP="00507401">
      <w:pPr>
        <w:tabs>
          <w:tab w:val="center" w:pos="4680"/>
        </w:tabs>
        <w:spacing w:line="480" w:lineRule="auto"/>
        <w:jc w:val="both"/>
        <w:rPr>
          <w:rFonts w:ascii="Arial" w:hAnsi="Arial" w:cs="Arial"/>
          <w:sz w:val="20"/>
          <w:szCs w:val="20"/>
        </w:rPr>
      </w:pPr>
      <w:r w:rsidRPr="00092282">
        <w:rPr>
          <w:rFonts w:ascii="Arial" w:hAnsi="Arial" w:cs="Arial"/>
          <w:sz w:val="20"/>
          <w:szCs w:val="20"/>
        </w:rPr>
        <w:t xml:space="preserve">In yoghurt processing, symbiotic thermophilic starter culture, containing a defined quantity of </w:t>
      </w:r>
      <w:commentRangeStart w:id="2"/>
      <w:r w:rsidRPr="00417DE8">
        <w:rPr>
          <w:rFonts w:ascii="Arial" w:hAnsi="Arial" w:cs="Arial"/>
          <w:b/>
          <w:sz w:val="20"/>
          <w:szCs w:val="20"/>
        </w:rPr>
        <w:t>Lactobacillus</w:t>
      </w:r>
      <w:r w:rsidRPr="00092282">
        <w:rPr>
          <w:rFonts w:ascii="Arial" w:hAnsi="Arial" w:cs="Arial"/>
          <w:sz w:val="20"/>
          <w:szCs w:val="20"/>
        </w:rPr>
        <w:t xml:space="preserve"> </w:t>
      </w:r>
      <w:proofErr w:type="spellStart"/>
      <w:r w:rsidRPr="00092282">
        <w:rPr>
          <w:rFonts w:ascii="Arial" w:hAnsi="Arial" w:cs="Arial"/>
          <w:sz w:val="20"/>
          <w:szCs w:val="20"/>
        </w:rPr>
        <w:t>delbrueckii</w:t>
      </w:r>
      <w:proofErr w:type="spellEnd"/>
      <w:r w:rsidRPr="00092282">
        <w:rPr>
          <w:rFonts w:ascii="Arial" w:hAnsi="Arial" w:cs="Arial"/>
          <w:sz w:val="20"/>
          <w:szCs w:val="20"/>
        </w:rPr>
        <w:t xml:space="preserve"> </w:t>
      </w:r>
      <w:proofErr w:type="spellStart"/>
      <w:r w:rsidRPr="00092282">
        <w:rPr>
          <w:rFonts w:ascii="Arial" w:hAnsi="Arial" w:cs="Arial"/>
          <w:sz w:val="20"/>
          <w:szCs w:val="20"/>
        </w:rPr>
        <w:t>ssp</w:t>
      </w:r>
      <w:proofErr w:type="spellEnd"/>
      <w:r w:rsidRPr="00092282">
        <w:rPr>
          <w:rFonts w:ascii="Arial" w:hAnsi="Arial" w:cs="Arial"/>
          <w:sz w:val="20"/>
          <w:szCs w:val="20"/>
        </w:rPr>
        <w:t xml:space="preserve"> </w:t>
      </w:r>
      <w:proofErr w:type="spellStart"/>
      <w:r w:rsidRPr="00092282">
        <w:rPr>
          <w:rFonts w:ascii="Arial" w:hAnsi="Arial" w:cs="Arial"/>
          <w:sz w:val="20"/>
          <w:szCs w:val="20"/>
        </w:rPr>
        <w:t>bulgaricus</w:t>
      </w:r>
      <w:proofErr w:type="spellEnd"/>
      <w:r w:rsidRPr="00092282">
        <w:rPr>
          <w:rFonts w:ascii="Arial" w:hAnsi="Arial" w:cs="Arial"/>
          <w:sz w:val="20"/>
          <w:szCs w:val="20"/>
        </w:rPr>
        <w:t xml:space="preserve"> and </w:t>
      </w:r>
      <w:r w:rsidRPr="00417DE8">
        <w:rPr>
          <w:rFonts w:ascii="Arial" w:hAnsi="Arial" w:cs="Arial"/>
          <w:b/>
          <w:sz w:val="20"/>
          <w:szCs w:val="20"/>
        </w:rPr>
        <w:t>Streptococcus</w:t>
      </w:r>
      <w:r w:rsidRPr="00092282">
        <w:rPr>
          <w:rFonts w:ascii="Arial" w:hAnsi="Arial" w:cs="Arial"/>
          <w:sz w:val="20"/>
          <w:szCs w:val="20"/>
        </w:rPr>
        <w:t xml:space="preserve"> </w:t>
      </w:r>
      <w:proofErr w:type="spellStart"/>
      <w:r w:rsidRPr="003C2382">
        <w:rPr>
          <w:rFonts w:ascii="Arial" w:hAnsi="Arial" w:cs="Arial"/>
          <w:i/>
          <w:sz w:val="20"/>
          <w:szCs w:val="20"/>
        </w:rPr>
        <w:t>salivarius</w:t>
      </w:r>
      <w:proofErr w:type="spellEnd"/>
      <w:r w:rsidRPr="00092282">
        <w:rPr>
          <w:rFonts w:ascii="Arial" w:hAnsi="Arial" w:cs="Arial"/>
          <w:sz w:val="20"/>
          <w:szCs w:val="20"/>
        </w:rPr>
        <w:t xml:space="preserve"> </w:t>
      </w:r>
      <w:proofErr w:type="spellStart"/>
      <w:r w:rsidRPr="00092282">
        <w:rPr>
          <w:rFonts w:ascii="Arial" w:hAnsi="Arial" w:cs="Arial"/>
          <w:sz w:val="20"/>
          <w:szCs w:val="20"/>
        </w:rPr>
        <w:t>ssp</w:t>
      </w:r>
      <w:proofErr w:type="spellEnd"/>
      <w:r w:rsidRPr="003C2382">
        <w:rPr>
          <w:rFonts w:ascii="Arial" w:hAnsi="Arial" w:cs="Arial"/>
          <w:i/>
          <w:sz w:val="20"/>
          <w:szCs w:val="20"/>
        </w:rPr>
        <w:t xml:space="preserve"> </w:t>
      </w:r>
      <w:proofErr w:type="spellStart"/>
      <w:r w:rsidRPr="003C2382">
        <w:rPr>
          <w:rFonts w:ascii="Arial" w:hAnsi="Arial" w:cs="Arial"/>
          <w:i/>
          <w:sz w:val="20"/>
          <w:szCs w:val="20"/>
        </w:rPr>
        <w:t>thermophilus</w:t>
      </w:r>
      <w:commentRangeEnd w:id="2"/>
      <w:proofErr w:type="spellEnd"/>
      <w:r w:rsidR="00417DE8">
        <w:rPr>
          <w:rStyle w:val="CommentReference"/>
        </w:rPr>
        <w:commentReference w:id="2"/>
      </w:r>
      <w:r w:rsidRPr="003C2382">
        <w:rPr>
          <w:rFonts w:ascii="Arial" w:hAnsi="Arial" w:cs="Arial"/>
          <w:i/>
          <w:sz w:val="20"/>
          <w:szCs w:val="20"/>
        </w:rPr>
        <w:t xml:space="preserve"> </w:t>
      </w:r>
      <w:r>
        <w:rPr>
          <w:rFonts w:ascii="Arial" w:hAnsi="Arial" w:cs="Arial"/>
          <w:sz w:val="20"/>
          <w:szCs w:val="20"/>
        </w:rPr>
        <w:t>is used [3]</w:t>
      </w:r>
      <w:r w:rsidRPr="00092282">
        <w:rPr>
          <w:rFonts w:ascii="Arial" w:hAnsi="Arial" w:cs="Arial"/>
          <w:sz w:val="20"/>
          <w:szCs w:val="20"/>
        </w:rPr>
        <w:t>. These strains are the major bacteria used in milk fermentation. The action of these bacteria strains is what gives yoghurt its characteristic texture and flavor, and the main flavor compound fo</w:t>
      </w:r>
      <w:r>
        <w:rPr>
          <w:rFonts w:ascii="Arial" w:hAnsi="Arial" w:cs="Arial"/>
          <w:sz w:val="20"/>
          <w:szCs w:val="20"/>
        </w:rPr>
        <w:t>und in yoghurt is acetaldehyde [4]</w:t>
      </w:r>
      <w:r w:rsidRPr="00092282">
        <w:rPr>
          <w:rFonts w:ascii="Arial" w:hAnsi="Arial" w:cs="Arial"/>
          <w:sz w:val="20"/>
          <w:szCs w:val="20"/>
        </w:rPr>
        <w:t>.</w:t>
      </w:r>
    </w:p>
    <w:p w:rsidR="00507401" w:rsidRPr="00092282" w:rsidRDefault="00507401" w:rsidP="00507401">
      <w:pPr>
        <w:tabs>
          <w:tab w:val="center" w:pos="4680"/>
        </w:tabs>
        <w:spacing w:line="480" w:lineRule="auto"/>
        <w:jc w:val="both"/>
        <w:rPr>
          <w:rFonts w:ascii="Arial" w:hAnsi="Arial" w:cs="Arial"/>
          <w:sz w:val="20"/>
          <w:szCs w:val="20"/>
        </w:rPr>
      </w:pPr>
      <w:r w:rsidRPr="00092282">
        <w:rPr>
          <w:rFonts w:ascii="Arial" w:hAnsi="Arial" w:cs="Arial"/>
          <w:sz w:val="20"/>
          <w:szCs w:val="20"/>
        </w:rPr>
        <w:t>Milk could be processed into various types of yoghurts namely flavored, set, stirred</w:t>
      </w:r>
      <w:r>
        <w:rPr>
          <w:rFonts w:ascii="Arial" w:hAnsi="Arial" w:cs="Arial"/>
          <w:sz w:val="20"/>
          <w:szCs w:val="20"/>
        </w:rPr>
        <w:t>,</w:t>
      </w:r>
      <w:r w:rsidRPr="00092282">
        <w:rPr>
          <w:rFonts w:ascii="Arial" w:hAnsi="Arial" w:cs="Arial"/>
          <w:sz w:val="20"/>
          <w:szCs w:val="20"/>
        </w:rPr>
        <w:t xml:space="preserve"> or fluid (drinking yog</w:t>
      </w:r>
      <w:r>
        <w:rPr>
          <w:rFonts w:ascii="Arial" w:hAnsi="Arial" w:cs="Arial"/>
          <w:sz w:val="20"/>
          <w:szCs w:val="20"/>
        </w:rPr>
        <w:t>h</w:t>
      </w:r>
      <w:r w:rsidRPr="00092282">
        <w:rPr>
          <w:rFonts w:ascii="Arial" w:hAnsi="Arial" w:cs="Arial"/>
          <w:sz w:val="20"/>
          <w:szCs w:val="20"/>
        </w:rPr>
        <w:t>urt), frozen and dried yog</w:t>
      </w:r>
      <w:r>
        <w:rPr>
          <w:rFonts w:ascii="Arial" w:hAnsi="Arial" w:cs="Arial"/>
          <w:sz w:val="20"/>
          <w:szCs w:val="20"/>
        </w:rPr>
        <w:t>h</w:t>
      </w:r>
      <w:r w:rsidRPr="00092282">
        <w:rPr>
          <w:rFonts w:ascii="Arial" w:hAnsi="Arial" w:cs="Arial"/>
          <w:sz w:val="20"/>
          <w:szCs w:val="20"/>
        </w:rPr>
        <w:t xml:space="preserve">urt </w:t>
      </w:r>
      <w:r>
        <w:rPr>
          <w:rFonts w:ascii="Arial" w:hAnsi="Arial" w:cs="Arial"/>
          <w:sz w:val="20"/>
          <w:szCs w:val="20"/>
        </w:rPr>
        <w:t>[3]</w:t>
      </w:r>
      <w:r w:rsidRPr="00092282">
        <w:rPr>
          <w:rFonts w:ascii="Arial" w:hAnsi="Arial" w:cs="Arial"/>
          <w:sz w:val="20"/>
          <w:szCs w:val="20"/>
        </w:rPr>
        <w:t xml:space="preserve">. Usually, yoghurt is prepared from both cow and buffalo’s milk. </w:t>
      </w:r>
    </w:p>
    <w:p w:rsidR="00507401" w:rsidRPr="00092282" w:rsidRDefault="00507401" w:rsidP="00507401">
      <w:pPr>
        <w:tabs>
          <w:tab w:val="center" w:pos="4680"/>
        </w:tabs>
        <w:spacing w:line="480" w:lineRule="auto"/>
        <w:jc w:val="both"/>
        <w:rPr>
          <w:rFonts w:ascii="Arial" w:hAnsi="Arial" w:cs="Arial"/>
          <w:sz w:val="20"/>
          <w:szCs w:val="20"/>
        </w:rPr>
      </w:pPr>
      <w:r w:rsidRPr="00092282">
        <w:rPr>
          <w:rFonts w:ascii="Arial" w:hAnsi="Arial" w:cs="Arial"/>
          <w:sz w:val="20"/>
          <w:szCs w:val="20"/>
        </w:rPr>
        <w:tab/>
        <w:t xml:space="preserve">The conventional method of its preparation involves </w:t>
      </w:r>
      <w:r>
        <w:rPr>
          <w:rFonts w:ascii="Arial" w:hAnsi="Arial" w:cs="Arial"/>
          <w:sz w:val="20"/>
          <w:szCs w:val="20"/>
        </w:rPr>
        <w:t xml:space="preserve">the </w:t>
      </w:r>
      <w:r w:rsidRPr="00092282">
        <w:rPr>
          <w:rFonts w:ascii="Arial" w:hAnsi="Arial" w:cs="Arial"/>
          <w:sz w:val="20"/>
          <w:szCs w:val="20"/>
        </w:rPr>
        <w:t>standardization of milk to meet legal requirements as stipulated by either the local food regulatory authorities or international regulatory bodies. Standardized milk is pasteurized (90</w:t>
      </w:r>
      <w:r>
        <w:rPr>
          <w:rFonts w:ascii="Arial" w:hAnsi="Arial" w:cs="Arial"/>
          <w:sz w:val="20"/>
          <w:szCs w:val="20"/>
        </w:rPr>
        <w:t xml:space="preserve"> </w:t>
      </w:r>
      <w:r w:rsidRPr="00092282">
        <w:rPr>
          <w:rFonts w:ascii="Arial" w:hAnsi="Arial" w:cs="Arial"/>
          <w:sz w:val="20"/>
          <w:szCs w:val="20"/>
        </w:rPr>
        <w:t>°C</w:t>
      </w:r>
      <w:r>
        <w:rPr>
          <w:rFonts w:ascii="Arial" w:hAnsi="Arial" w:cs="Arial"/>
          <w:sz w:val="20"/>
          <w:szCs w:val="20"/>
        </w:rPr>
        <w:t xml:space="preserve"> </w:t>
      </w:r>
      <w:r w:rsidRPr="00092282">
        <w:rPr>
          <w:rFonts w:ascii="Arial" w:hAnsi="Arial" w:cs="Arial"/>
          <w:sz w:val="20"/>
          <w:szCs w:val="20"/>
        </w:rPr>
        <w:t>–</w:t>
      </w:r>
      <w:r>
        <w:rPr>
          <w:rFonts w:ascii="Arial" w:hAnsi="Arial" w:cs="Arial"/>
          <w:sz w:val="20"/>
          <w:szCs w:val="20"/>
        </w:rPr>
        <w:t xml:space="preserve"> </w:t>
      </w:r>
      <w:r w:rsidRPr="00092282">
        <w:rPr>
          <w:rFonts w:ascii="Arial" w:hAnsi="Arial" w:cs="Arial"/>
          <w:sz w:val="20"/>
          <w:szCs w:val="20"/>
        </w:rPr>
        <w:t>95</w:t>
      </w:r>
      <w:r>
        <w:rPr>
          <w:rFonts w:ascii="Arial" w:hAnsi="Arial" w:cs="Arial"/>
          <w:sz w:val="20"/>
          <w:szCs w:val="20"/>
        </w:rPr>
        <w:t xml:space="preserve"> </w:t>
      </w:r>
      <w:r w:rsidRPr="00092282">
        <w:rPr>
          <w:rFonts w:ascii="Arial" w:hAnsi="Arial" w:cs="Arial"/>
          <w:sz w:val="20"/>
          <w:szCs w:val="20"/>
        </w:rPr>
        <w:t>°C for 10</w:t>
      </w:r>
      <w:r>
        <w:rPr>
          <w:rFonts w:ascii="Arial" w:hAnsi="Arial" w:cs="Arial"/>
          <w:sz w:val="20"/>
          <w:szCs w:val="20"/>
        </w:rPr>
        <w:t xml:space="preserve"> </w:t>
      </w:r>
      <w:r w:rsidRPr="00092282">
        <w:rPr>
          <w:rFonts w:ascii="Arial" w:hAnsi="Arial" w:cs="Arial"/>
          <w:sz w:val="20"/>
          <w:szCs w:val="20"/>
        </w:rPr>
        <w:t>–</w:t>
      </w:r>
      <w:r>
        <w:rPr>
          <w:rFonts w:ascii="Arial" w:hAnsi="Arial" w:cs="Arial"/>
          <w:sz w:val="20"/>
          <w:szCs w:val="20"/>
        </w:rPr>
        <w:t xml:space="preserve"> </w:t>
      </w:r>
      <w:r w:rsidRPr="00092282">
        <w:rPr>
          <w:rFonts w:ascii="Arial" w:hAnsi="Arial" w:cs="Arial"/>
          <w:sz w:val="20"/>
          <w:szCs w:val="20"/>
        </w:rPr>
        <w:t xml:space="preserve">20 min) to kill all the pathogenic and almost all the spoilage organisms </w:t>
      </w:r>
      <w:r>
        <w:rPr>
          <w:rFonts w:ascii="Arial" w:hAnsi="Arial" w:cs="Arial"/>
          <w:sz w:val="20"/>
          <w:szCs w:val="20"/>
        </w:rPr>
        <w:t>[5]</w:t>
      </w:r>
      <w:r w:rsidRPr="00092282">
        <w:rPr>
          <w:rFonts w:ascii="Arial" w:hAnsi="Arial" w:cs="Arial"/>
          <w:sz w:val="20"/>
          <w:szCs w:val="20"/>
        </w:rPr>
        <w:t xml:space="preserve"> such as </w:t>
      </w:r>
      <w:r w:rsidRPr="00092282">
        <w:rPr>
          <w:rStyle w:val="Emphasis"/>
          <w:rFonts w:ascii="Arial" w:hAnsi="Arial" w:cs="Arial"/>
          <w:sz w:val="20"/>
          <w:szCs w:val="20"/>
          <w:shd w:val="clear" w:color="auto" w:fill="FFFFFF"/>
        </w:rPr>
        <w:t>Escherichia coli</w:t>
      </w:r>
      <w:r w:rsidRPr="00092282">
        <w:rPr>
          <w:rFonts w:ascii="Arial" w:hAnsi="Arial" w:cs="Arial"/>
          <w:sz w:val="20"/>
          <w:szCs w:val="20"/>
          <w:shd w:val="clear" w:color="auto" w:fill="FFFFFF"/>
        </w:rPr>
        <w:t>, </w:t>
      </w:r>
      <w:r w:rsidRPr="00092282">
        <w:rPr>
          <w:rStyle w:val="Emphasis"/>
          <w:rFonts w:ascii="Arial" w:hAnsi="Arial" w:cs="Arial"/>
          <w:sz w:val="20"/>
          <w:szCs w:val="20"/>
          <w:shd w:val="clear" w:color="auto" w:fill="FFFFFF"/>
        </w:rPr>
        <w:t>Salmonella spp</w:t>
      </w:r>
      <w:r w:rsidRPr="00092282">
        <w:rPr>
          <w:rFonts w:ascii="Arial" w:hAnsi="Arial" w:cs="Arial"/>
          <w:sz w:val="20"/>
          <w:szCs w:val="20"/>
          <w:shd w:val="clear" w:color="auto" w:fill="FFFFFF"/>
        </w:rPr>
        <w:t>., and </w:t>
      </w:r>
      <w:r w:rsidRPr="00092282">
        <w:rPr>
          <w:rStyle w:val="Emphasis"/>
          <w:rFonts w:ascii="Arial" w:hAnsi="Arial" w:cs="Arial"/>
          <w:sz w:val="20"/>
          <w:szCs w:val="20"/>
          <w:shd w:val="clear" w:color="auto" w:fill="FFFFFF"/>
        </w:rPr>
        <w:t xml:space="preserve">Campylobacter </w:t>
      </w:r>
      <w:proofErr w:type="spellStart"/>
      <w:r w:rsidRPr="00092282">
        <w:rPr>
          <w:rStyle w:val="Emphasis"/>
          <w:rFonts w:ascii="Arial" w:hAnsi="Arial" w:cs="Arial"/>
          <w:sz w:val="20"/>
          <w:szCs w:val="20"/>
          <w:shd w:val="clear" w:color="auto" w:fill="FFFFFF"/>
        </w:rPr>
        <w:t>jejuni</w:t>
      </w:r>
      <w:proofErr w:type="spellEnd"/>
      <w:r w:rsidRPr="00092282">
        <w:rPr>
          <w:rFonts w:ascii="Arial" w:hAnsi="Arial" w:cs="Arial"/>
          <w:sz w:val="20"/>
          <w:szCs w:val="20"/>
          <w:shd w:val="clear" w:color="auto" w:fill="FFFFFF"/>
        </w:rPr>
        <w:t xml:space="preserve"> in the milk </w:t>
      </w:r>
      <w:r>
        <w:rPr>
          <w:rFonts w:ascii="Arial" w:hAnsi="Arial" w:cs="Arial"/>
          <w:sz w:val="20"/>
          <w:szCs w:val="20"/>
          <w:shd w:val="clear" w:color="auto" w:fill="FFFFFF"/>
        </w:rPr>
        <w:t>[2]</w:t>
      </w:r>
      <w:r w:rsidRPr="00092282">
        <w:rPr>
          <w:rFonts w:ascii="Arial" w:hAnsi="Arial" w:cs="Arial"/>
          <w:sz w:val="20"/>
          <w:szCs w:val="20"/>
          <w:shd w:val="clear" w:color="auto" w:fill="FFFFFF"/>
        </w:rPr>
        <w:t>.</w:t>
      </w:r>
    </w:p>
    <w:p w:rsidR="00507401" w:rsidRDefault="00507401" w:rsidP="00507401">
      <w:pPr>
        <w:tabs>
          <w:tab w:val="center" w:pos="4680"/>
        </w:tabs>
        <w:spacing w:line="480" w:lineRule="auto"/>
        <w:jc w:val="both"/>
        <w:rPr>
          <w:rFonts w:ascii="Arial" w:hAnsi="Arial" w:cs="Arial"/>
          <w:sz w:val="20"/>
          <w:szCs w:val="20"/>
        </w:rPr>
      </w:pPr>
      <w:r w:rsidRPr="00092282">
        <w:rPr>
          <w:rFonts w:ascii="Arial" w:hAnsi="Arial" w:cs="Arial"/>
          <w:sz w:val="20"/>
          <w:szCs w:val="20"/>
        </w:rPr>
        <w:tab/>
        <w:t>After pasteurization, the standard</w:t>
      </w:r>
      <w:r>
        <w:rPr>
          <w:rFonts w:ascii="Arial" w:hAnsi="Arial" w:cs="Arial"/>
          <w:sz w:val="20"/>
          <w:szCs w:val="20"/>
        </w:rPr>
        <w:t xml:space="preserve">ized milk is cooled to about </w:t>
      </w:r>
      <w:r w:rsidRPr="0023603E">
        <w:rPr>
          <w:rFonts w:ascii="Arial" w:hAnsi="Arial" w:cs="Arial"/>
          <w:sz w:val="20"/>
          <w:szCs w:val="20"/>
        </w:rPr>
        <w:t>42</w:t>
      </w:r>
      <w:r>
        <w:rPr>
          <w:rFonts w:ascii="Arial" w:hAnsi="Arial" w:cs="Arial"/>
          <w:sz w:val="20"/>
          <w:szCs w:val="20"/>
        </w:rPr>
        <w:t xml:space="preserve"> </w:t>
      </w:r>
      <w:r>
        <w:rPr>
          <w:rFonts w:ascii="Arial" w:hAnsi="Arial" w:cs="Arial"/>
          <w:sz w:val="20"/>
          <w:szCs w:val="20"/>
          <w:vertAlign w:val="superscript"/>
        </w:rPr>
        <w:t>0</w:t>
      </w:r>
      <w:r w:rsidRPr="0023603E">
        <w:rPr>
          <w:rFonts w:ascii="Arial" w:hAnsi="Arial" w:cs="Arial"/>
          <w:sz w:val="20"/>
          <w:szCs w:val="20"/>
        </w:rPr>
        <w:t>C</w:t>
      </w:r>
      <w:r w:rsidRPr="00092282">
        <w:rPr>
          <w:rFonts w:ascii="Arial" w:hAnsi="Arial" w:cs="Arial"/>
          <w:sz w:val="20"/>
          <w:szCs w:val="20"/>
        </w:rPr>
        <w:t>- 45</w:t>
      </w:r>
      <w:r>
        <w:rPr>
          <w:rFonts w:ascii="Arial" w:hAnsi="Arial" w:cs="Arial"/>
          <w:sz w:val="20"/>
          <w:szCs w:val="20"/>
          <w:vertAlign w:val="superscript"/>
        </w:rPr>
        <w:t xml:space="preserve"> 0</w:t>
      </w:r>
      <w:r w:rsidRPr="00092282">
        <w:rPr>
          <w:rFonts w:ascii="Arial" w:hAnsi="Arial" w:cs="Arial"/>
          <w:sz w:val="20"/>
          <w:szCs w:val="20"/>
        </w:rPr>
        <w:t xml:space="preserve">C </w:t>
      </w:r>
      <w:r>
        <w:rPr>
          <w:rFonts w:ascii="Arial" w:hAnsi="Arial" w:cs="Arial"/>
          <w:sz w:val="20"/>
          <w:szCs w:val="20"/>
        </w:rPr>
        <w:t>[6]</w:t>
      </w:r>
      <w:r w:rsidRPr="00092282">
        <w:rPr>
          <w:rFonts w:ascii="Arial" w:hAnsi="Arial" w:cs="Arial"/>
          <w:sz w:val="20"/>
          <w:szCs w:val="20"/>
        </w:rPr>
        <w:t xml:space="preserve"> followed by inoculation with yoghurt starter culture at </w:t>
      </w:r>
      <w:r>
        <w:rPr>
          <w:rFonts w:ascii="Arial" w:hAnsi="Arial" w:cs="Arial"/>
          <w:sz w:val="20"/>
          <w:szCs w:val="20"/>
        </w:rPr>
        <w:t xml:space="preserve">a </w:t>
      </w:r>
      <w:r w:rsidRPr="00092282">
        <w:rPr>
          <w:rFonts w:ascii="Arial" w:hAnsi="Arial" w:cs="Arial"/>
          <w:sz w:val="20"/>
          <w:szCs w:val="20"/>
        </w:rPr>
        <w:t>2% level. After the addition of the starter cu</w:t>
      </w:r>
      <w:r>
        <w:rPr>
          <w:rFonts w:ascii="Arial" w:hAnsi="Arial" w:cs="Arial"/>
          <w:sz w:val="20"/>
          <w:szCs w:val="20"/>
        </w:rPr>
        <w:t xml:space="preserve">lture, milk is maintained at 42 </w:t>
      </w:r>
      <w:r>
        <w:rPr>
          <w:rFonts w:ascii="Arial" w:hAnsi="Arial" w:cs="Arial"/>
          <w:sz w:val="20"/>
          <w:szCs w:val="20"/>
          <w:vertAlign w:val="superscript"/>
        </w:rPr>
        <w:t>0</w:t>
      </w:r>
      <w:r w:rsidRPr="00092282">
        <w:rPr>
          <w:rFonts w:ascii="Arial" w:hAnsi="Arial" w:cs="Arial"/>
          <w:sz w:val="20"/>
          <w:szCs w:val="20"/>
        </w:rPr>
        <w:t>C for about 4</w:t>
      </w:r>
      <w:r>
        <w:rPr>
          <w:rFonts w:ascii="Arial" w:hAnsi="Arial" w:cs="Arial"/>
          <w:sz w:val="20"/>
          <w:szCs w:val="20"/>
        </w:rPr>
        <w:t xml:space="preserve"> </w:t>
      </w:r>
      <w:r w:rsidRPr="00092282">
        <w:rPr>
          <w:rFonts w:ascii="Arial" w:hAnsi="Arial" w:cs="Arial"/>
          <w:sz w:val="20"/>
          <w:szCs w:val="20"/>
        </w:rPr>
        <w:t>–</w:t>
      </w:r>
      <w:r>
        <w:rPr>
          <w:rFonts w:ascii="Arial" w:hAnsi="Arial" w:cs="Arial"/>
          <w:sz w:val="20"/>
          <w:szCs w:val="20"/>
        </w:rPr>
        <w:t xml:space="preserve"> </w:t>
      </w:r>
      <w:r w:rsidRPr="00092282">
        <w:rPr>
          <w:rFonts w:ascii="Arial" w:hAnsi="Arial" w:cs="Arial"/>
          <w:sz w:val="20"/>
          <w:szCs w:val="20"/>
        </w:rPr>
        <w:t xml:space="preserve">12 h by incubation </w:t>
      </w:r>
      <w:r>
        <w:rPr>
          <w:rFonts w:ascii="Arial" w:hAnsi="Arial" w:cs="Arial"/>
          <w:sz w:val="20"/>
          <w:szCs w:val="20"/>
        </w:rPr>
        <w:t>[7]</w:t>
      </w:r>
      <w:r w:rsidRPr="00092282">
        <w:rPr>
          <w:rFonts w:ascii="Arial" w:hAnsi="Arial" w:cs="Arial"/>
          <w:sz w:val="20"/>
          <w:szCs w:val="20"/>
        </w:rPr>
        <w:t xml:space="preserve"> or up to when the 4.6 pH is attained </w:t>
      </w:r>
      <w:r>
        <w:rPr>
          <w:rFonts w:ascii="Arial" w:hAnsi="Arial" w:cs="Arial"/>
          <w:sz w:val="20"/>
          <w:szCs w:val="20"/>
        </w:rPr>
        <w:t>[3]</w:t>
      </w:r>
      <w:r w:rsidRPr="00092282">
        <w:rPr>
          <w:rFonts w:ascii="Arial" w:hAnsi="Arial" w:cs="Arial"/>
          <w:sz w:val="20"/>
          <w:szCs w:val="20"/>
        </w:rPr>
        <w:t>. The incubation process is followed by cooling to stop the fermentation. Yog</w:t>
      </w:r>
      <w:r>
        <w:rPr>
          <w:rFonts w:ascii="Arial" w:hAnsi="Arial" w:cs="Arial"/>
          <w:sz w:val="20"/>
          <w:szCs w:val="20"/>
        </w:rPr>
        <w:t>h</w:t>
      </w:r>
      <w:r w:rsidRPr="00092282">
        <w:rPr>
          <w:rFonts w:ascii="Arial" w:hAnsi="Arial" w:cs="Arial"/>
          <w:sz w:val="20"/>
          <w:szCs w:val="20"/>
        </w:rPr>
        <w:t xml:space="preserve">urt obtained in this process </w:t>
      </w:r>
      <w:r>
        <w:rPr>
          <w:rFonts w:ascii="Arial" w:hAnsi="Arial" w:cs="Arial"/>
          <w:sz w:val="20"/>
          <w:szCs w:val="20"/>
        </w:rPr>
        <w:t>is</w:t>
      </w:r>
      <w:r w:rsidRPr="00092282">
        <w:rPr>
          <w:rFonts w:ascii="Arial" w:hAnsi="Arial" w:cs="Arial"/>
          <w:sz w:val="20"/>
          <w:szCs w:val="20"/>
        </w:rPr>
        <w:t xml:space="preserve"> referred to as plain yoghurts and various fruits and flavors can be added in it to enhance its aesthetic appeal.</w:t>
      </w:r>
    </w:p>
    <w:p w:rsidR="00507401" w:rsidRPr="00092282" w:rsidRDefault="00507401" w:rsidP="00507401">
      <w:pPr>
        <w:tabs>
          <w:tab w:val="center" w:pos="4680"/>
        </w:tabs>
        <w:spacing w:line="480" w:lineRule="auto"/>
        <w:jc w:val="both"/>
        <w:rPr>
          <w:rFonts w:ascii="Arial" w:hAnsi="Arial" w:cs="Arial"/>
          <w:sz w:val="20"/>
          <w:szCs w:val="20"/>
        </w:rPr>
      </w:pPr>
      <w:r w:rsidRPr="00B453C9">
        <w:rPr>
          <w:rFonts w:ascii="Arial" w:hAnsi="Arial" w:cs="Arial"/>
          <w:sz w:val="20"/>
          <w:szCs w:val="20"/>
        </w:rPr>
        <w:lastRenderedPageBreak/>
        <w:tab/>
        <w:t xml:space="preserve">Flavored yoghurts also known as the liquid or drinkable yoghurts </w:t>
      </w:r>
      <w:r>
        <w:rPr>
          <w:rFonts w:ascii="Arial" w:hAnsi="Arial" w:cs="Arial"/>
          <w:sz w:val="20"/>
          <w:szCs w:val="20"/>
        </w:rPr>
        <w:t>[</w:t>
      </w:r>
      <w:r w:rsidRPr="00B453C9">
        <w:rPr>
          <w:rFonts w:ascii="Arial" w:hAnsi="Arial" w:cs="Arial"/>
          <w:sz w:val="20"/>
          <w:szCs w:val="20"/>
        </w:rPr>
        <w:t>2</w:t>
      </w:r>
      <w:proofErr w:type="gramStart"/>
      <w:r>
        <w:rPr>
          <w:rFonts w:ascii="Arial" w:hAnsi="Arial" w:cs="Arial"/>
          <w:sz w:val="20"/>
          <w:szCs w:val="20"/>
        </w:rPr>
        <w:t>]</w:t>
      </w:r>
      <w:r w:rsidRPr="00B453C9">
        <w:rPr>
          <w:rFonts w:ascii="Arial" w:hAnsi="Arial" w:cs="Arial"/>
          <w:sz w:val="20"/>
          <w:szCs w:val="20"/>
        </w:rPr>
        <w:t>,</w:t>
      </w:r>
      <w:proofErr w:type="gramEnd"/>
      <w:r w:rsidRPr="00B453C9">
        <w:rPr>
          <w:rFonts w:ascii="Arial" w:hAnsi="Arial" w:cs="Arial"/>
          <w:sz w:val="20"/>
          <w:szCs w:val="20"/>
        </w:rPr>
        <w:t xml:space="preserve"> are prepared by adding flavorings ei</w:t>
      </w:r>
      <w:r>
        <w:rPr>
          <w:rFonts w:ascii="Arial" w:hAnsi="Arial" w:cs="Arial"/>
          <w:sz w:val="20"/>
          <w:szCs w:val="20"/>
        </w:rPr>
        <w:t>ther in the form of diced fruit</w:t>
      </w:r>
      <w:r w:rsidRPr="00B453C9">
        <w:rPr>
          <w:rFonts w:ascii="Arial" w:hAnsi="Arial" w:cs="Arial"/>
          <w:sz w:val="20"/>
          <w:szCs w:val="20"/>
        </w:rPr>
        <w:t xml:space="preserve"> or fruit syrups </w:t>
      </w:r>
      <w:r>
        <w:rPr>
          <w:rFonts w:ascii="Arial" w:hAnsi="Arial" w:cs="Arial"/>
          <w:sz w:val="20"/>
          <w:szCs w:val="20"/>
        </w:rPr>
        <w:t>[</w:t>
      </w:r>
      <w:r w:rsidRPr="00B453C9">
        <w:rPr>
          <w:rFonts w:ascii="Arial" w:hAnsi="Arial" w:cs="Arial"/>
          <w:sz w:val="20"/>
          <w:szCs w:val="20"/>
        </w:rPr>
        <w:t>8</w:t>
      </w:r>
      <w:r>
        <w:rPr>
          <w:rFonts w:ascii="Arial" w:hAnsi="Arial" w:cs="Arial"/>
          <w:sz w:val="20"/>
          <w:szCs w:val="20"/>
        </w:rPr>
        <w:t>]</w:t>
      </w:r>
      <w:r w:rsidRPr="00B453C9">
        <w:rPr>
          <w:rFonts w:ascii="Arial" w:hAnsi="Arial" w:cs="Arial"/>
          <w:sz w:val="20"/>
          <w:szCs w:val="20"/>
        </w:rPr>
        <w:t xml:space="preserve"> or by </w:t>
      </w:r>
      <w:r>
        <w:rPr>
          <w:rFonts w:ascii="Arial" w:hAnsi="Arial" w:cs="Arial"/>
          <w:sz w:val="20"/>
          <w:szCs w:val="20"/>
        </w:rPr>
        <w:t xml:space="preserve">the </w:t>
      </w:r>
      <w:r w:rsidRPr="00B453C9">
        <w:rPr>
          <w:rFonts w:ascii="Arial" w:hAnsi="Arial" w:cs="Arial"/>
          <w:sz w:val="20"/>
          <w:szCs w:val="20"/>
        </w:rPr>
        <w:t>addition of sweeteners like maple syrup, honey</w:t>
      </w:r>
      <w:r>
        <w:rPr>
          <w:rFonts w:ascii="Arial" w:hAnsi="Arial" w:cs="Arial"/>
          <w:sz w:val="20"/>
          <w:szCs w:val="20"/>
        </w:rPr>
        <w:t>,</w:t>
      </w:r>
      <w:r w:rsidRPr="00B453C9">
        <w:rPr>
          <w:rFonts w:ascii="Arial" w:hAnsi="Arial" w:cs="Arial"/>
          <w:sz w:val="20"/>
          <w:szCs w:val="20"/>
        </w:rPr>
        <w:t xml:space="preserve"> and so on, added for increased fluidity and flavor. </w:t>
      </w:r>
      <w:r w:rsidRPr="00092282">
        <w:rPr>
          <w:rFonts w:ascii="Arial" w:hAnsi="Arial" w:cs="Arial"/>
          <w:sz w:val="20"/>
          <w:szCs w:val="20"/>
        </w:rPr>
        <w:t xml:space="preserve">The live lactic acid bacteria </w:t>
      </w:r>
      <w:r>
        <w:rPr>
          <w:rFonts w:ascii="Arial" w:hAnsi="Arial" w:cs="Arial"/>
          <w:sz w:val="20"/>
          <w:szCs w:val="20"/>
        </w:rPr>
        <w:t>(</w:t>
      </w:r>
      <w:r w:rsidRPr="00092282">
        <w:rPr>
          <w:rFonts w:ascii="Arial" w:hAnsi="Arial" w:cs="Arial"/>
          <w:sz w:val="20"/>
          <w:szCs w:val="20"/>
        </w:rPr>
        <w:t xml:space="preserve">LAB) present in yoghurt by virtue of the inoculation with </w:t>
      </w:r>
      <w:r>
        <w:rPr>
          <w:rFonts w:ascii="Arial" w:hAnsi="Arial" w:cs="Arial"/>
          <w:sz w:val="20"/>
          <w:szCs w:val="20"/>
        </w:rPr>
        <w:t xml:space="preserve">a </w:t>
      </w:r>
      <w:r w:rsidRPr="00092282">
        <w:rPr>
          <w:rFonts w:ascii="Arial" w:hAnsi="Arial" w:cs="Arial"/>
          <w:sz w:val="20"/>
          <w:szCs w:val="20"/>
        </w:rPr>
        <w:t>starter culture, have some health benefits that include protection against gastrointestinal upsets, enhanced digestion of lactose by mal-digestion, lower blood cholesterol, in additio</w:t>
      </w:r>
      <w:r>
        <w:rPr>
          <w:rFonts w:ascii="Arial" w:hAnsi="Arial" w:cs="Arial"/>
          <w:sz w:val="20"/>
          <w:szCs w:val="20"/>
        </w:rPr>
        <w:t xml:space="preserve">n to increased hormone response, </w:t>
      </w:r>
      <w:r w:rsidRPr="00092282">
        <w:rPr>
          <w:rFonts w:ascii="Arial" w:hAnsi="Arial" w:cs="Arial"/>
          <w:sz w:val="20"/>
          <w:szCs w:val="20"/>
        </w:rPr>
        <w:t>and it also helps the body to assimilate protein, calcium</w:t>
      </w:r>
      <w:r>
        <w:rPr>
          <w:rFonts w:ascii="Arial" w:hAnsi="Arial" w:cs="Arial"/>
          <w:sz w:val="20"/>
          <w:szCs w:val="20"/>
        </w:rPr>
        <w:t>,</w:t>
      </w:r>
      <w:r w:rsidRPr="00092282">
        <w:rPr>
          <w:rFonts w:ascii="Arial" w:hAnsi="Arial" w:cs="Arial"/>
          <w:sz w:val="20"/>
          <w:szCs w:val="20"/>
        </w:rPr>
        <w:t xml:space="preserve"> and iron </w:t>
      </w:r>
      <w:r>
        <w:rPr>
          <w:rFonts w:ascii="Arial" w:hAnsi="Arial" w:cs="Arial"/>
          <w:sz w:val="20"/>
          <w:szCs w:val="20"/>
        </w:rPr>
        <w:t>[9]</w:t>
      </w:r>
      <w:r w:rsidRPr="00092282">
        <w:rPr>
          <w:rFonts w:ascii="Arial" w:hAnsi="Arial" w:cs="Arial"/>
          <w:sz w:val="20"/>
          <w:szCs w:val="20"/>
        </w:rPr>
        <w:t xml:space="preserve">. </w:t>
      </w:r>
    </w:p>
    <w:p w:rsidR="00507401" w:rsidRPr="00B453C9" w:rsidRDefault="00507401" w:rsidP="00507401">
      <w:pPr>
        <w:tabs>
          <w:tab w:val="center" w:pos="4680"/>
        </w:tabs>
        <w:spacing w:line="480" w:lineRule="auto"/>
        <w:jc w:val="both"/>
        <w:rPr>
          <w:rFonts w:ascii="Arial" w:hAnsi="Arial" w:cs="Arial"/>
          <w:sz w:val="20"/>
          <w:szCs w:val="20"/>
        </w:rPr>
      </w:pPr>
      <w:r w:rsidRPr="00B453C9">
        <w:rPr>
          <w:rFonts w:ascii="Arial" w:hAnsi="Arial" w:cs="Arial"/>
          <w:sz w:val="20"/>
          <w:szCs w:val="20"/>
        </w:rPr>
        <w:t xml:space="preserve">The health benefits of yoghurt other than the basic nutritional </w:t>
      </w:r>
      <w:proofErr w:type="gramStart"/>
      <w:r w:rsidRPr="00B453C9">
        <w:rPr>
          <w:rFonts w:ascii="Arial" w:hAnsi="Arial" w:cs="Arial"/>
          <w:sz w:val="20"/>
          <w:szCs w:val="20"/>
        </w:rPr>
        <w:t>composition,</w:t>
      </w:r>
      <w:proofErr w:type="gramEnd"/>
      <w:r w:rsidRPr="00B453C9">
        <w:rPr>
          <w:rFonts w:ascii="Arial" w:hAnsi="Arial" w:cs="Arial"/>
          <w:sz w:val="20"/>
          <w:szCs w:val="20"/>
        </w:rPr>
        <w:t xml:space="preserve"> are responsible for its great consumer acceptability making it one of the most popular fermented dairy products worldwide </w:t>
      </w:r>
      <w:r>
        <w:rPr>
          <w:rFonts w:ascii="Arial" w:hAnsi="Arial" w:cs="Arial"/>
          <w:sz w:val="20"/>
          <w:szCs w:val="20"/>
        </w:rPr>
        <w:t>[10]</w:t>
      </w:r>
      <w:r w:rsidRPr="00B453C9">
        <w:rPr>
          <w:rFonts w:ascii="Arial" w:hAnsi="Arial" w:cs="Arial"/>
          <w:sz w:val="20"/>
          <w:szCs w:val="20"/>
        </w:rPr>
        <w:t>. Despite these health benefits, yoghurt</w:t>
      </w:r>
      <w:r>
        <w:rPr>
          <w:rFonts w:ascii="Arial" w:hAnsi="Arial" w:cs="Arial"/>
          <w:sz w:val="20"/>
          <w:szCs w:val="20"/>
        </w:rPr>
        <w:t xml:space="preserve"> and most dairy products</w:t>
      </w:r>
      <w:r w:rsidRPr="00B453C9">
        <w:rPr>
          <w:rFonts w:ascii="Arial" w:hAnsi="Arial" w:cs="Arial"/>
          <w:sz w:val="20"/>
          <w:szCs w:val="20"/>
        </w:rPr>
        <w:t xml:space="preserve"> still have short shelf lives.  Yoghurt is always at risk of proteolytic degradation through proteolysis of milk which may occur during cold storage due to </w:t>
      </w:r>
      <w:r>
        <w:rPr>
          <w:rFonts w:ascii="Arial" w:hAnsi="Arial" w:cs="Arial"/>
          <w:sz w:val="20"/>
          <w:szCs w:val="20"/>
        </w:rPr>
        <w:t xml:space="preserve">the </w:t>
      </w:r>
      <w:r w:rsidRPr="00B453C9">
        <w:rPr>
          <w:rFonts w:ascii="Arial" w:hAnsi="Arial" w:cs="Arial"/>
          <w:sz w:val="20"/>
          <w:szCs w:val="20"/>
        </w:rPr>
        <w:t xml:space="preserve">growth of psychotropic bacteria </w:t>
      </w:r>
      <w:r>
        <w:rPr>
          <w:rFonts w:ascii="Arial" w:hAnsi="Arial" w:cs="Arial"/>
          <w:sz w:val="20"/>
          <w:szCs w:val="20"/>
        </w:rPr>
        <w:t>[11]</w:t>
      </w:r>
      <w:r w:rsidRPr="00B453C9">
        <w:rPr>
          <w:rFonts w:ascii="Arial" w:hAnsi="Arial" w:cs="Arial"/>
          <w:sz w:val="20"/>
          <w:szCs w:val="20"/>
        </w:rPr>
        <w:t>, hence the need for preservation.  It was reported that yoghurt from whole cow milk, powdered milk</w:t>
      </w:r>
      <w:r>
        <w:rPr>
          <w:rFonts w:ascii="Arial" w:hAnsi="Arial" w:cs="Arial"/>
          <w:sz w:val="20"/>
          <w:szCs w:val="20"/>
        </w:rPr>
        <w:t>,</w:t>
      </w:r>
      <w:r w:rsidRPr="00B453C9">
        <w:rPr>
          <w:rFonts w:ascii="Arial" w:hAnsi="Arial" w:cs="Arial"/>
          <w:sz w:val="20"/>
          <w:szCs w:val="20"/>
        </w:rPr>
        <w:t xml:space="preserve"> and soy milk </w:t>
      </w:r>
      <w:r>
        <w:rPr>
          <w:rFonts w:ascii="Arial" w:hAnsi="Arial" w:cs="Arial"/>
          <w:sz w:val="20"/>
          <w:szCs w:val="20"/>
        </w:rPr>
        <w:t xml:space="preserve">should </w:t>
      </w:r>
      <w:r w:rsidRPr="00B453C9">
        <w:rPr>
          <w:rFonts w:ascii="Arial" w:hAnsi="Arial" w:cs="Arial"/>
          <w:sz w:val="20"/>
          <w:szCs w:val="20"/>
        </w:rPr>
        <w:t xml:space="preserve">be kept </w:t>
      </w:r>
      <w:r>
        <w:rPr>
          <w:rFonts w:ascii="Arial" w:hAnsi="Arial" w:cs="Arial"/>
          <w:sz w:val="20"/>
          <w:szCs w:val="20"/>
        </w:rPr>
        <w:t>under refrigeration</w:t>
      </w:r>
      <w:r w:rsidRPr="00B453C9">
        <w:rPr>
          <w:rFonts w:ascii="Arial" w:hAnsi="Arial" w:cs="Arial"/>
          <w:sz w:val="20"/>
          <w:szCs w:val="20"/>
        </w:rPr>
        <w:t xml:space="preserve"> for no more than 7 days to maintain its freshness </w:t>
      </w:r>
      <w:r>
        <w:rPr>
          <w:rFonts w:ascii="Arial" w:hAnsi="Arial" w:cs="Arial"/>
          <w:sz w:val="20"/>
          <w:szCs w:val="20"/>
        </w:rPr>
        <w:t>[12]</w:t>
      </w:r>
      <w:r w:rsidRPr="00B453C9">
        <w:rPr>
          <w:rFonts w:ascii="Arial" w:hAnsi="Arial" w:cs="Arial"/>
          <w:sz w:val="20"/>
          <w:szCs w:val="20"/>
        </w:rPr>
        <w:t>.</w:t>
      </w:r>
    </w:p>
    <w:p w:rsidR="00507401" w:rsidRDefault="00507401" w:rsidP="00507401">
      <w:pPr>
        <w:pStyle w:val="NoSpacing"/>
        <w:spacing w:line="480" w:lineRule="auto"/>
        <w:jc w:val="both"/>
        <w:rPr>
          <w:rFonts w:ascii="Arial" w:hAnsi="Arial" w:cs="Arial"/>
          <w:sz w:val="20"/>
          <w:szCs w:val="20"/>
        </w:rPr>
      </w:pPr>
      <w:r w:rsidRPr="00B453C9">
        <w:rPr>
          <w:rFonts w:ascii="Arial" w:hAnsi="Arial" w:cs="Arial"/>
          <w:sz w:val="20"/>
          <w:szCs w:val="20"/>
        </w:rPr>
        <w:t xml:space="preserve">But refrigeration is not quite practicable in Nigeria due to the epileptic nature of power supply and the inability of some consumers to purchase these refrigerators due to poverty.  Therefore, there is </w:t>
      </w:r>
      <w:r>
        <w:rPr>
          <w:rFonts w:ascii="Arial" w:hAnsi="Arial" w:cs="Arial"/>
          <w:sz w:val="20"/>
          <w:szCs w:val="20"/>
        </w:rPr>
        <w:t>a</w:t>
      </w:r>
      <w:r w:rsidRPr="00B453C9">
        <w:rPr>
          <w:rFonts w:ascii="Arial" w:hAnsi="Arial" w:cs="Arial"/>
          <w:sz w:val="20"/>
          <w:szCs w:val="20"/>
        </w:rPr>
        <w:t xml:space="preserve"> need to use preservatives that will be </w:t>
      </w:r>
      <w:r>
        <w:rPr>
          <w:rFonts w:ascii="Arial" w:hAnsi="Arial" w:cs="Arial"/>
          <w:sz w:val="20"/>
          <w:szCs w:val="20"/>
        </w:rPr>
        <w:t>within the reach of local producers</w:t>
      </w:r>
      <w:r w:rsidRPr="00B453C9">
        <w:rPr>
          <w:rFonts w:ascii="Arial" w:hAnsi="Arial" w:cs="Arial"/>
          <w:sz w:val="20"/>
          <w:szCs w:val="20"/>
        </w:rPr>
        <w:t>.  The most available preservatives in dairy (yoghurt and soymilk) industry are</w:t>
      </w:r>
      <w:r>
        <w:rPr>
          <w:rFonts w:ascii="Arial" w:hAnsi="Arial" w:cs="Arial"/>
          <w:sz w:val="20"/>
          <w:szCs w:val="20"/>
        </w:rPr>
        <w:t xml:space="preserve"> the chemical preservatives such as</w:t>
      </w:r>
      <w:r w:rsidRPr="00B453C9">
        <w:rPr>
          <w:rFonts w:ascii="Arial" w:hAnsi="Arial" w:cs="Arial"/>
          <w:sz w:val="20"/>
          <w:szCs w:val="20"/>
        </w:rPr>
        <w:t xml:space="preserve"> potassium sorbate and sodium </w:t>
      </w:r>
      <w:proofErr w:type="spellStart"/>
      <w:r w:rsidRPr="00B453C9">
        <w:rPr>
          <w:rFonts w:ascii="Arial" w:hAnsi="Arial" w:cs="Arial"/>
          <w:sz w:val="20"/>
          <w:szCs w:val="20"/>
        </w:rPr>
        <w:t>metabisulphite</w:t>
      </w:r>
      <w:proofErr w:type="spellEnd"/>
      <w:r w:rsidRPr="00B453C9">
        <w:rPr>
          <w:rFonts w:ascii="Arial" w:hAnsi="Arial" w:cs="Arial"/>
          <w:sz w:val="20"/>
          <w:szCs w:val="20"/>
        </w:rPr>
        <w:t xml:space="preserve">, which are chemical preservatives. In addition to these chemical preservatives, there are natural preservatives that extend </w:t>
      </w:r>
      <w:r>
        <w:rPr>
          <w:rFonts w:ascii="Arial" w:hAnsi="Arial" w:cs="Arial"/>
          <w:sz w:val="20"/>
          <w:szCs w:val="20"/>
        </w:rPr>
        <w:t xml:space="preserve">the </w:t>
      </w:r>
      <w:r w:rsidRPr="00B453C9">
        <w:rPr>
          <w:rFonts w:ascii="Arial" w:hAnsi="Arial" w:cs="Arial"/>
          <w:sz w:val="20"/>
          <w:szCs w:val="20"/>
        </w:rPr>
        <w:t xml:space="preserve">shelf life of dairy products </w:t>
      </w:r>
      <w:r>
        <w:rPr>
          <w:rFonts w:ascii="Arial" w:hAnsi="Arial" w:cs="Arial"/>
          <w:sz w:val="20"/>
          <w:szCs w:val="20"/>
        </w:rPr>
        <w:t>[13]</w:t>
      </w:r>
      <w:r w:rsidRPr="00B453C9">
        <w:rPr>
          <w:rFonts w:ascii="Arial" w:hAnsi="Arial" w:cs="Arial"/>
          <w:sz w:val="20"/>
          <w:szCs w:val="20"/>
        </w:rPr>
        <w:t>.</w:t>
      </w:r>
      <w:r>
        <w:rPr>
          <w:rFonts w:ascii="Arial" w:hAnsi="Arial" w:cs="Arial"/>
          <w:sz w:val="20"/>
          <w:szCs w:val="20"/>
        </w:rPr>
        <w:t xml:space="preserve"> </w:t>
      </w:r>
    </w:p>
    <w:p w:rsidR="00507401" w:rsidRPr="00092282" w:rsidRDefault="00507401" w:rsidP="00507401">
      <w:pPr>
        <w:pStyle w:val="NoSpacing"/>
        <w:spacing w:line="480" w:lineRule="auto"/>
        <w:jc w:val="both"/>
        <w:rPr>
          <w:rFonts w:ascii="Arial" w:hAnsi="Arial" w:cs="Arial"/>
          <w:b/>
          <w:sz w:val="20"/>
          <w:szCs w:val="20"/>
        </w:rPr>
      </w:pPr>
      <w:r w:rsidRPr="00194083">
        <w:rPr>
          <w:rFonts w:ascii="Arial" w:hAnsi="Arial" w:cs="Arial"/>
          <w:sz w:val="20"/>
          <w:szCs w:val="20"/>
        </w:rPr>
        <w:t xml:space="preserve">However, the efficacy of botanical preservatives (that are part of our daily meals) on dairy products such as </w:t>
      </w:r>
      <w:proofErr w:type="spellStart"/>
      <w:r w:rsidRPr="00194083">
        <w:rPr>
          <w:rFonts w:ascii="Arial" w:hAnsi="Arial" w:cs="Arial"/>
          <w:i/>
          <w:sz w:val="20"/>
          <w:szCs w:val="20"/>
        </w:rPr>
        <w:t>Ocimum</w:t>
      </w:r>
      <w:proofErr w:type="spellEnd"/>
      <w:r w:rsidRPr="00194083">
        <w:rPr>
          <w:rFonts w:ascii="Arial" w:hAnsi="Arial" w:cs="Arial"/>
          <w:i/>
          <w:sz w:val="20"/>
          <w:szCs w:val="20"/>
        </w:rPr>
        <w:t xml:space="preserve"> </w:t>
      </w:r>
      <w:proofErr w:type="spellStart"/>
      <w:r w:rsidRPr="00194083">
        <w:rPr>
          <w:rFonts w:ascii="Arial" w:hAnsi="Arial" w:cs="Arial"/>
          <w:i/>
          <w:sz w:val="20"/>
          <w:szCs w:val="20"/>
        </w:rPr>
        <w:t>gratissimum</w:t>
      </w:r>
      <w:proofErr w:type="spellEnd"/>
      <w:r w:rsidRPr="00194083">
        <w:rPr>
          <w:rFonts w:ascii="Arial" w:hAnsi="Arial" w:cs="Arial"/>
          <w:sz w:val="20"/>
          <w:szCs w:val="20"/>
        </w:rPr>
        <w:t xml:space="preserve"> (</w:t>
      </w:r>
      <w:r>
        <w:rPr>
          <w:rFonts w:ascii="Arial" w:hAnsi="Arial" w:cs="Arial"/>
          <w:sz w:val="20"/>
          <w:szCs w:val="20"/>
        </w:rPr>
        <w:t>s</w:t>
      </w:r>
      <w:r w:rsidRPr="00194083">
        <w:rPr>
          <w:rFonts w:ascii="Arial" w:hAnsi="Arial" w:cs="Arial"/>
          <w:sz w:val="20"/>
          <w:szCs w:val="20"/>
        </w:rPr>
        <w:t>cent leaf) could be investigated.  This is the goal of this research</w:t>
      </w:r>
      <w:r>
        <w:rPr>
          <w:rFonts w:ascii="Arial" w:hAnsi="Arial" w:cs="Arial"/>
          <w:sz w:val="20"/>
          <w:szCs w:val="20"/>
        </w:rPr>
        <w:t>.  It has been reported that</w:t>
      </w:r>
      <w:r w:rsidRPr="00194083">
        <w:rPr>
          <w:rFonts w:ascii="Arial" w:hAnsi="Arial" w:cs="Arial"/>
          <w:sz w:val="20"/>
          <w:szCs w:val="20"/>
        </w:rPr>
        <w:t xml:space="preserve"> extracts of </w:t>
      </w:r>
      <w:proofErr w:type="spellStart"/>
      <w:r w:rsidRPr="00194083">
        <w:rPr>
          <w:rFonts w:ascii="Arial" w:hAnsi="Arial" w:cs="Arial"/>
          <w:i/>
          <w:sz w:val="20"/>
          <w:szCs w:val="20"/>
        </w:rPr>
        <w:t>Ocimum</w:t>
      </w:r>
      <w:proofErr w:type="spellEnd"/>
      <w:r w:rsidRPr="00194083">
        <w:rPr>
          <w:rFonts w:ascii="Arial" w:hAnsi="Arial" w:cs="Arial"/>
          <w:i/>
          <w:sz w:val="20"/>
          <w:szCs w:val="20"/>
        </w:rPr>
        <w:t xml:space="preserve"> </w:t>
      </w:r>
      <w:proofErr w:type="spellStart"/>
      <w:r w:rsidRPr="00194083">
        <w:rPr>
          <w:rFonts w:ascii="Arial" w:hAnsi="Arial" w:cs="Arial"/>
          <w:i/>
          <w:sz w:val="20"/>
          <w:szCs w:val="20"/>
        </w:rPr>
        <w:t>gratissimum</w:t>
      </w:r>
      <w:proofErr w:type="spellEnd"/>
      <w:r w:rsidRPr="00194083">
        <w:rPr>
          <w:rFonts w:ascii="Arial" w:hAnsi="Arial" w:cs="Arial"/>
          <w:sz w:val="20"/>
          <w:szCs w:val="20"/>
        </w:rPr>
        <w:t xml:space="preserve"> using aqueous extraction</w:t>
      </w:r>
      <w:r>
        <w:rPr>
          <w:rFonts w:ascii="Arial" w:hAnsi="Arial" w:cs="Arial"/>
          <w:sz w:val="20"/>
          <w:szCs w:val="20"/>
        </w:rPr>
        <w:t xml:space="preserve"> method</w:t>
      </w:r>
      <w:r w:rsidRPr="00194083">
        <w:rPr>
          <w:rFonts w:ascii="Arial" w:hAnsi="Arial" w:cs="Arial"/>
          <w:sz w:val="20"/>
          <w:szCs w:val="20"/>
        </w:rPr>
        <w:t xml:space="preserve"> are rich in phytochemicals such as </w:t>
      </w:r>
      <w:proofErr w:type="spellStart"/>
      <w:r w:rsidRPr="00194083">
        <w:rPr>
          <w:rFonts w:ascii="Arial" w:hAnsi="Arial" w:cs="Arial"/>
          <w:sz w:val="20"/>
          <w:szCs w:val="20"/>
        </w:rPr>
        <w:t>saponins</w:t>
      </w:r>
      <w:proofErr w:type="spellEnd"/>
      <w:r w:rsidRPr="00194083">
        <w:rPr>
          <w:rFonts w:ascii="Arial" w:hAnsi="Arial" w:cs="Arial"/>
          <w:sz w:val="20"/>
          <w:szCs w:val="20"/>
        </w:rPr>
        <w:t xml:space="preserve">, alkaloids, flavonoids, </w:t>
      </w:r>
      <w:proofErr w:type="spellStart"/>
      <w:r w:rsidRPr="00194083">
        <w:rPr>
          <w:rFonts w:ascii="Arial" w:hAnsi="Arial" w:cs="Arial"/>
          <w:sz w:val="20"/>
          <w:szCs w:val="20"/>
        </w:rPr>
        <w:t>terpenoids</w:t>
      </w:r>
      <w:proofErr w:type="spellEnd"/>
      <w:r w:rsidRPr="00194083">
        <w:rPr>
          <w:rFonts w:ascii="Arial" w:hAnsi="Arial" w:cs="Arial"/>
          <w:sz w:val="20"/>
          <w:szCs w:val="20"/>
        </w:rPr>
        <w:t xml:space="preserve">, steroids, </w:t>
      </w:r>
      <w:r w:rsidRPr="00417DE8">
        <w:rPr>
          <w:rFonts w:ascii="Arial" w:hAnsi="Arial" w:cs="Arial"/>
          <w:b/>
          <w:sz w:val="20"/>
          <w:szCs w:val="20"/>
        </w:rPr>
        <w:t>glycosides</w:t>
      </w:r>
      <w:r w:rsidRPr="00194083">
        <w:rPr>
          <w:rFonts w:ascii="Arial" w:hAnsi="Arial" w:cs="Arial"/>
          <w:sz w:val="20"/>
          <w:szCs w:val="20"/>
        </w:rPr>
        <w:t xml:space="preserve">, tannins, </w:t>
      </w:r>
      <w:commentRangeStart w:id="3"/>
      <w:r w:rsidRPr="00417DE8">
        <w:rPr>
          <w:rFonts w:ascii="Arial" w:hAnsi="Arial" w:cs="Arial"/>
          <w:b/>
          <w:sz w:val="20"/>
          <w:szCs w:val="20"/>
        </w:rPr>
        <w:t>hydrogen cyanides</w:t>
      </w:r>
      <w:commentRangeEnd w:id="3"/>
      <w:r w:rsidR="00417DE8" w:rsidRPr="00417DE8">
        <w:rPr>
          <w:rStyle w:val="CommentReference"/>
          <w:b/>
          <w:color w:val="000000" w:themeColor="text1"/>
        </w:rPr>
        <w:commentReference w:id="3"/>
      </w:r>
      <w:r w:rsidRPr="00194083">
        <w:rPr>
          <w:rFonts w:ascii="Arial" w:hAnsi="Arial" w:cs="Arial"/>
          <w:sz w:val="20"/>
          <w:szCs w:val="20"/>
        </w:rPr>
        <w:t xml:space="preserve">, and </w:t>
      </w:r>
      <w:commentRangeStart w:id="4"/>
      <w:r w:rsidRPr="00194083">
        <w:rPr>
          <w:rFonts w:ascii="Arial" w:hAnsi="Arial" w:cs="Arial"/>
          <w:sz w:val="20"/>
          <w:szCs w:val="20"/>
        </w:rPr>
        <w:t>phenols</w:t>
      </w:r>
      <w:commentRangeEnd w:id="4"/>
      <w:r w:rsidR="00A62D2D">
        <w:rPr>
          <w:rStyle w:val="CommentReference"/>
          <w:color w:val="000000" w:themeColor="text1"/>
        </w:rPr>
        <w:commentReference w:id="4"/>
      </w:r>
      <w:r w:rsidRPr="00194083">
        <w:rPr>
          <w:rFonts w:ascii="Arial" w:hAnsi="Arial" w:cs="Arial"/>
          <w:sz w:val="20"/>
          <w:szCs w:val="20"/>
        </w:rPr>
        <w:t xml:space="preserve"> </w:t>
      </w:r>
      <w:r>
        <w:rPr>
          <w:rFonts w:ascii="Arial" w:hAnsi="Arial" w:cs="Arial"/>
          <w:sz w:val="20"/>
          <w:szCs w:val="20"/>
        </w:rPr>
        <w:t>[14]</w:t>
      </w:r>
      <w:r w:rsidRPr="00194083">
        <w:rPr>
          <w:rFonts w:ascii="Arial" w:hAnsi="Arial" w:cs="Arial"/>
          <w:sz w:val="20"/>
          <w:szCs w:val="20"/>
        </w:rPr>
        <w:t>.</w:t>
      </w:r>
      <w:r w:rsidRPr="00156E7A">
        <w:rPr>
          <w:rFonts w:ascii="Times New Roman" w:hAnsi="Times New Roman"/>
          <w:sz w:val="28"/>
          <w:szCs w:val="28"/>
        </w:rPr>
        <w:t xml:space="preserve">  </w:t>
      </w:r>
    </w:p>
    <w:p w:rsidR="00507401" w:rsidRDefault="00507401" w:rsidP="00507401">
      <w:pPr>
        <w:tabs>
          <w:tab w:val="center" w:pos="4680"/>
        </w:tabs>
        <w:spacing w:line="480" w:lineRule="auto"/>
        <w:jc w:val="both"/>
        <w:rPr>
          <w:rFonts w:ascii="Arial" w:hAnsi="Arial" w:cs="Arial"/>
          <w:bCs/>
          <w:i/>
          <w:iCs/>
          <w:sz w:val="20"/>
          <w:szCs w:val="20"/>
          <w:shd w:val="clear" w:color="auto" w:fill="FFFFFF"/>
        </w:rPr>
      </w:pPr>
      <w:r w:rsidRPr="00092282">
        <w:rPr>
          <w:rFonts w:ascii="Arial" w:hAnsi="Arial" w:cs="Arial"/>
          <w:sz w:val="20"/>
          <w:szCs w:val="20"/>
        </w:rPr>
        <w:lastRenderedPageBreak/>
        <w:tab/>
      </w:r>
      <w:proofErr w:type="spellStart"/>
      <w:r w:rsidRPr="00194083">
        <w:rPr>
          <w:rFonts w:ascii="Arial" w:hAnsi="Arial" w:cs="Arial"/>
          <w:i/>
          <w:sz w:val="20"/>
          <w:szCs w:val="20"/>
        </w:rPr>
        <w:t>Ocimum</w:t>
      </w:r>
      <w:proofErr w:type="spellEnd"/>
      <w:r>
        <w:rPr>
          <w:rFonts w:ascii="Arial" w:hAnsi="Arial" w:cs="Arial"/>
          <w:sz w:val="20"/>
          <w:szCs w:val="20"/>
        </w:rPr>
        <w:t xml:space="preserve"> </w:t>
      </w:r>
      <w:proofErr w:type="spellStart"/>
      <w:r>
        <w:rPr>
          <w:rFonts w:ascii="Arial" w:hAnsi="Arial" w:cs="Arial"/>
          <w:i/>
          <w:sz w:val="20"/>
          <w:szCs w:val="20"/>
        </w:rPr>
        <w:t>gratissimum</w:t>
      </w:r>
      <w:proofErr w:type="spellEnd"/>
      <w:r>
        <w:rPr>
          <w:rFonts w:ascii="Arial" w:hAnsi="Arial" w:cs="Arial"/>
          <w:sz w:val="20"/>
          <w:szCs w:val="20"/>
        </w:rPr>
        <w:t xml:space="preserve"> </w:t>
      </w:r>
      <w:r w:rsidRPr="00092282">
        <w:rPr>
          <w:rFonts w:ascii="Arial" w:hAnsi="Arial" w:cs="Arial"/>
          <w:sz w:val="20"/>
          <w:szCs w:val="20"/>
        </w:rPr>
        <w:t xml:space="preserve">is </w:t>
      </w:r>
      <w:proofErr w:type="gramStart"/>
      <w:r w:rsidRPr="00092282">
        <w:rPr>
          <w:rFonts w:ascii="Arial" w:hAnsi="Arial" w:cs="Arial"/>
          <w:sz w:val="20"/>
          <w:szCs w:val="20"/>
        </w:rPr>
        <w:t>a</w:t>
      </w:r>
      <w:proofErr w:type="gramEnd"/>
      <w:r w:rsidRPr="00092282">
        <w:rPr>
          <w:rFonts w:ascii="Arial" w:hAnsi="Arial" w:cs="Arial"/>
          <w:sz w:val="20"/>
          <w:szCs w:val="20"/>
        </w:rPr>
        <w:t xml:space="preserve"> herbaceous plant which belongs to the family </w:t>
      </w:r>
      <w:proofErr w:type="spellStart"/>
      <w:r w:rsidRPr="00092282">
        <w:rPr>
          <w:rFonts w:ascii="Arial" w:hAnsi="Arial" w:cs="Arial"/>
          <w:i/>
          <w:sz w:val="20"/>
          <w:szCs w:val="20"/>
        </w:rPr>
        <w:t>Lamiaceae</w:t>
      </w:r>
      <w:proofErr w:type="spellEnd"/>
      <w:r w:rsidRPr="00092282">
        <w:rPr>
          <w:rFonts w:ascii="Arial" w:hAnsi="Arial" w:cs="Arial"/>
          <w:sz w:val="20"/>
          <w:szCs w:val="20"/>
        </w:rPr>
        <w:t xml:space="preserve"> </w:t>
      </w:r>
      <w:r>
        <w:rPr>
          <w:rFonts w:ascii="Arial" w:hAnsi="Arial" w:cs="Arial"/>
          <w:sz w:val="20"/>
          <w:szCs w:val="20"/>
        </w:rPr>
        <w:t>[15]</w:t>
      </w:r>
      <w:r w:rsidRPr="00092282">
        <w:rPr>
          <w:rFonts w:ascii="Arial" w:hAnsi="Arial" w:cs="Arial"/>
          <w:sz w:val="20"/>
          <w:szCs w:val="20"/>
        </w:rPr>
        <w:t xml:space="preserve">. It is widely distributed in tropical and warm temperate regions and is grown in gardens and used as </w:t>
      </w:r>
      <w:r>
        <w:rPr>
          <w:rFonts w:ascii="Arial" w:hAnsi="Arial" w:cs="Arial"/>
          <w:sz w:val="20"/>
          <w:szCs w:val="20"/>
        </w:rPr>
        <w:t xml:space="preserve">a </w:t>
      </w:r>
      <w:r w:rsidRPr="00092282">
        <w:rPr>
          <w:rFonts w:ascii="Arial" w:hAnsi="Arial" w:cs="Arial"/>
          <w:sz w:val="20"/>
          <w:szCs w:val="20"/>
        </w:rPr>
        <w:t xml:space="preserve">tea leaf for fever </w:t>
      </w:r>
      <w:r>
        <w:rPr>
          <w:rFonts w:ascii="Arial" w:hAnsi="Arial" w:cs="Arial"/>
          <w:sz w:val="20"/>
          <w:szCs w:val="20"/>
        </w:rPr>
        <w:t>[16]</w:t>
      </w:r>
      <w:r w:rsidRPr="00092282">
        <w:rPr>
          <w:rFonts w:ascii="Arial" w:hAnsi="Arial" w:cs="Arial"/>
          <w:sz w:val="20"/>
          <w:szCs w:val="20"/>
        </w:rPr>
        <w:t>.</w:t>
      </w:r>
      <w:r>
        <w:rPr>
          <w:rFonts w:ascii="Arial" w:hAnsi="Arial" w:cs="Arial"/>
          <w:sz w:val="20"/>
          <w:szCs w:val="20"/>
        </w:rPr>
        <w:t xml:space="preserve"> </w:t>
      </w:r>
      <w:r w:rsidRPr="00092282">
        <w:rPr>
          <w:rFonts w:ascii="Arial" w:hAnsi="Arial" w:cs="Arial"/>
          <w:bCs/>
          <w:i/>
          <w:iCs/>
          <w:sz w:val="20"/>
          <w:szCs w:val="20"/>
          <w:shd w:val="clear" w:color="auto" w:fill="FFFFFF"/>
        </w:rPr>
        <w:tab/>
      </w:r>
    </w:p>
    <w:p w:rsidR="00507401" w:rsidRPr="00D34318" w:rsidRDefault="00507401" w:rsidP="00507401">
      <w:pPr>
        <w:tabs>
          <w:tab w:val="center" w:pos="4680"/>
        </w:tabs>
        <w:spacing w:line="480" w:lineRule="auto"/>
        <w:jc w:val="both"/>
        <w:rPr>
          <w:rFonts w:ascii="Arial" w:hAnsi="Arial" w:cs="Arial"/>
          <w:sz w:val="20"/>
          <w:szCs w:val="20"/>
        </w:rPr>
      </w:pPr>
      <w:proofErr w:type="spellStart"/>
      <w:r w:rsidRPr="00D34318">
        <w:rPr>
          <w:rFonts w:ascii="Arial" w:hAnsi="Arial" w:cs="Arial"/>
          <w:bCs/>
          <w:i/>
          <w:iCs/>
          <w:sz w:val="20"/>
          <w:szCs w:val="20"/>
          <w:shd w:val="clear" w:color="auto" w:fill="FFFFFF"/>
        </w:rPr>
        <w:t>Ocimum</w:t>
      </w:r>
      <w:proofErr w:type="spellEnd"/>
      <w:r w:rsidRPr="00D34318">
        <w:rPr>
          <w:rFonts w:ascii="Arial" w:hAnsi="Arial" w:cs="Arial"/>
          <w:bCs/>
          <w:i/>
          <w:iCs/>
          <w:sz w:val="20"/>
          <w:szCs w:val="20"/>
          <w:shd w:val="clear" w:color="auto" w:fill="FFFFFF"/>
        </w:rPr>
        <w:t xml:space="preserve"> </w:t>
      </w:r>
      <w:proofErr w:type="spellStart"/>
      <w:r w:rsidRPr="00D34318">
        <w:rPr>
          <w:rFonts w:ascii="Arial" w:hAnsi="Arial" w:cs="Arial"/>
          <w:bCs/>
          <w:i/>
          <w:iCs/>
          <w:sz w:val="20"/>
          <w:szCs w:val="20"/>
          <w:shd w:val="clear" w:color="auto" w:fill="FFFFFF"/>
        </w:rPr>
        <w:t>gratissimum</w:t>
      </w:r>
      <w:proofErr w:type="spellEnd"/>
      <w:r w:rsidRPr="00D34318">
        <w:rPr>
          <w:rFonts w:ascii="Arial" w:hAnsi="Arial" w:cs="Arial"/>
          <w:sz w:val="20"/>
          <w:szCs w:val="20"/>
          <w:shd w:val="clear" w:color="auto" w:fill="FFFFFF"/>
        </w:rPr>
        <w:t>, locally known in Africa as scent leaf, </w:t>
      </w:r>
      <w:r w:rsidRPr="00D34318">
        <w:rPr>
          <w:rFonts w:ascii="Arial" w:hAnsi="Arial" w:cs="Arial"/>
          <w:bCs/>
          <w:sz w:val="20"/>
          <w:szCs w:val="20"/>
          <w:shd w:val="clear" w:color="auto" w:fill="FFFFFF"/>
        </w:rPr>
        <w:t>clove basil</w:t>
      </w:r>
      <w:r w:rsidRPr="00D34318">
        <w:rPr>
          <w:rFonts w:ascii="Arial" w:hAnsi="Arial" w:cs="Arial"/>
          <w:sz w:val="20"/>
          <w:szCs w:val="20"/>
          <w:shd w:val="clear" w:color="auto" w:fill="FFFFFF"/>
        </w:rPr>
        <w:t>, </w:t>
      </w:r>
      <w:r w:rsidRPr="00D34318">
        <w:rPr>
          <w:rFonts w:ascii="Arial" w:hAnsi="Arial" w:cs="Arial"/>
          <w:bCs/>
          <w:sz w:val="20"/>
          <w:szCs w:val="20"/>
          <w:shd w:val="clear" w:color="auto" w:fill="FFFFFF"/>
        </w:rPr>
        <w:t xml:space="preserve">African basil </w:t>
      </w:r>
      <w:r>
        <w:rPr>
          <w:rFonts w:ascii="Arial" w:hAnsi="Arial" w:cs="Arial"/>
          <w:bCs/>
          <w:sz w:val="20"/>
          <w:szCs w:val="20"/>
          <w:shd w:val="clear" w:color="auto" w:fill="FFFFFF"/>
        </w:rPr>
        <w:t>[</w:t>
      </w:r>
      <w:r w:rsidRPr="00D34318">
        <w:rPr>
          <w:rFonts w:ascii="Arial" w:hAnsi="Arial" w:cs="Arial"/>
          <w:bCs/>
          <w:sz w:val="20"/>
          <w:szCs w:val="20"/>
          <w:shd w:val="clear" w:color="auto" w:fill="FFFFFF"/>
        </w:rPr>
        <w:t>17</w:t>
      </w:r>
      <w:r>
        <w:rPr>
          <w:rFonts w:ascii="Arial" w:hAnsi="Arial" w:cs="Arial"/>
          <w:bCs/>
          <w:sz w:val="20"/>
          <w:szCs w:val="20"/>
          <w:shd w:val="clear" w:color="auto" w:fill="FFFFFF"/>
        </w:rPr>
        <w:t>]</w:t>
      </w:r>
      <w:r>
        <w:rPr>
          <w:rFonts w:ascii="Arial" w:hAnsi="Arial" w:cs="Arial"/>
          <w:sz w:val="20"/>
          <w:szCs w:val="20"/>
          <w:shd w:val="clear" w:color="auto" w:fill="FFFFFF"/>
        </w:rPr>
        <w:t xml:space="preserve">, </w:t>
      </w:r>
      <w:r w:rsidRPr="00D34318">
        <w:rPr>
          <w:rFonts w:ascii="Arial" w:hAnsi="Arial" w:cs="Arial"/>
          <w:sz w:val="20"/>
          <w:szCs w:val="20"/>
          <w:shd w:val="clear" w:color="auto" w:fill="FFFFFF"/>
        </w:rPr>
        <w:t>and in </w:t>
      </w:r>
      <w:hyperlink r:id="rId9" w:tooltip="Hawaii" w:history="1">
        <w:r w:rsidRPr="00D34318">
          <w:rPr>
            <w:rStyle w:val="Hyperlink"/>
            <w:rFonts w:ascii="Arial" w:hAnsi="Arial" w:cs="Arial"/>
            <w:color w:val="auto"/>
            <w:sz w:val="20"/>
            <w:szCs w:val="20"/>
            <w:u w:val="none"/>
            <w:shd w:val="clear" w:color="auto" w:fill="FFFFFF"/>
          </w:rPr>
          <w:t>Hawaii</w:t>
        </w:r>
      </w:hyperlink>
      <w:r w:rsidRPr="00D34318">
        <w:rPr>
          <w:rFonts w:ascii="Arial" w:hAnsi="Arial" w:cs="Arial"/>
          <w:sz w:val="20"/>
          <w:szCs w:val="20"/>
          <w:shd w:val="clear" w:color="auto" w:fill="FFFFFF"/>
        </w:rPr>
        <w:t> as </w:t>
      </w:r>
      <w:r w:rsidRPr="00D34318">
        <w:rPr>
          <w:rFonts w:ascii="Arial" w:hAnsi="Arial" w:cs="Arial"/>
          <w:bCs/>
          <w:sz w:val="20"/>
          <w:szCs w:val="20"/>
          <w:shd w:val="clear" w:color="auto" w:fill="FFFFFF"/>
        </w:rPr>
        <w:t>wild basil</w:t>
      </w:r>
      <w:r w:rsidRPr="00D34318">
        <w:rPr>
          <w:rFonts w:ascii="Arial" w:hAnsi="Arial" w:cs="Arial"/>
          <w:sz w:val="20"/>
          <w:szCs w:val="20"/>
          <w:shd w:val="clear" w:color="auto" w:fill="FFFFFF"/>
        </w:rPr>
        <w:t> is a species of </w:t>
      </w:r>
      <w:proofErr w:type="spellStart"/>
      <w:r w:rsidR="00DB07D7">
        <w:fldChar w:fldCharType="begin"/>
      </w:r>
      <w:r w:rsidR="005E07B9">
        <w:instrText>HYPERLINK "https://en.wikipedia.org/wiki/Ocimum" \o "Ocimum"</w:instrText>
      </w:r>
      <w:r w:rsidR="00DB07D7">
        <w:fldChar w:fldCharType="separate"/>
      </w:r>
      <w:r w:rsidRPr="00D34318">
        <w:rPr>
          <w:rStyle w:val="Hyperlink"/>
          <w:rFonts w:ascii="Arial" w:hAnsi="Arial" w:cs="Arial"/>
          <w:i/>
          <w:iCs/>
          <w:color w:val="auto"/>
          <w:sz w:val="20"/>
          <w:szCs w:val="20"/>
          <w:u w:val="none"/>
          <w:shd w:val="clear" w:color="auto" w:fill="FFFFFF"/>
        </w:rPr>
        <w:t>Ocimum</w:t>
      </w:r>
      <w:proofErr w:type="spellEnd"/>
      <w:r w:rsidR="00DB07D7">
        <w:fldChar w:fldCharType="end"/>
      </w:r>
      <w:r w:rsidRPr="00D34318">
        <w:rPr>
          <w:rFonts w:ascii="Arial" w:hAnsi="Arial" w:cs="Arial"/>
          <w:sz w:val="20"/>
          <w:szCs w:val="20"/>
          <w:shd w:val="clear" w:color="auto" w:fill="FFFFFF"/>
        </w:rPr>
        <w:t>. It is native to </w:t>
      </w:r>
      <w:hyperlink r:id="rId10" w:tooltip="Africa" w:history="1">
        <w:r w:rsidRPr="00D34318">
          <w:rPr>
            <w:rStyle w:val="Hyperlink"/>
            <w:rFonts w:ascii="Arial" w:hAnsi="Arial" w:cs="Arial"/>
            <w:color w:val="auto"/>
            <w:sz w:val="20"/>
            <w:szCs w:val="20"/>
            <w:u w:val="none"/>
            <w:shd w:val="clear" w:color="auto" w:fill="FFFFFF"/>
          </w:rPr>
          <w:t>Africa</w:t>
        </w:r>
      </w:hyperlink>
      <w:r w:rsidRPr="00D34318">
        <w:rPr>
          <w:rFonts w:ascii="Arial" w:hAnsi="Arial" w:cs="Arial"/>
          <w:sz w:val="20"/>
          <w:szCs w:val="20"/>
          <w:shd w:val="clear" w:color="auto" w:fill="FFFFFF"/>
        </w:rPr>
        <w:t>, </w:t>
      </w:r>
      <w:hyperlink r:id="rId11" w:tooltip="Madagascar" w:history="1">
        <w:r w:rsidRPr="00D34318">
          <w:rPr>
            <w:rStyle w:val="Hyperlink"/>
            <w:rFonts w:ascii="Arial" w:hAnsi="Arial" w:cs="Arial"/>
            <w:color w:val="auto"/>
            <w:sz w:val="20"/>
            <w:szCs w:val="20"/>
            <w:u w:val="none"/>
            <w:shd w:val="clear" w:color="auto" w:fill="FFFFFF"/>
          </w:rPr>
          <w:t>Madagascar</w:t>
        </w:r>
      </w:hyperlink>
      <w:r w:rsidRPr="00D34318">
        <w:rPr>
          <w:rFonts w:ascii="Arial" w:hAnsi="Arial" w:cs="Arial"/>
          <w:sz w:val="20"/>
          <w:szCs w:val="20"/>
          <w:shd w:val="clear" w:color="auto" w:fill="FFFFFF"/>
        </w:rPr>
        <w:t>, southern </w:t>
      </w:r>
      <w:hyperlink r:id="rId12" w:tooltip="Asia" w:history="1">
        <w:r w:rsidRPr="00D34318">
          <w:rPr>
            <w:rStyle w:val="Hyperlink"/>
            <w:rFonts w:ascii="Arial" w:hAnsi="Arial" w:cs="Arial"/>
            <w:color w:val="auto"/>
            <w:sz w:val="20"/>
            <w:szCs w:val="20"/>
            <w:u w:val="none"/>
            <w:shd w:val="clear" w:color="auto" w:fill="FFFFFF"/>
          </w:rPr>
          <w:t>Asia</w:t>
        </w:r>
      </w:hyperlink>
      <w:r w:rsidRPr="00D34318">
        <w:rPr>
          <w:rFonts w:ascii="Arial" w:hAnsi="Arial" w:cs="Arial"/>
          <w:sz w:val="20"/>
          <w:szCs w:val="20"/>
          <w:shd w:val="clear" w:color="auto" w:fill="FFFFFF"/>
        </w:rPr>
        <w:t>, and the </w:t>
      </w:r>
      <w:hyperlink r:id="rId13" w:tooltip="Bismarck Archipelago" w:history="1">
        <w:r w:rsidRPr="00D34318">
          <w:rPr>
            <w:rStyle w:val="Hyperlink"/>
            <w:rFonts w:ascii="Arial" w:hAnsi="Arial" w:cs="Arial"/>
            <w:color w:val="auto"/>
            <w:sz w:val="20"/>
            <w:szCs w:val="20"/>
            <w:u w:val="none"/>
            <w:shd w:val="clear" w:color="auto" w:fill="FFFFFF"/>
          </w:rPr>
          <w:t>Bismarck Archipelago</w:t>
        </w:r>
      </w:hyperlink>
      <w:r w:rsidRPr="00D34318">
        <w:rPr>
          <w:rFonts w:ascii="Arial" w:hAnsi="Arial" w:cs="Arial"/>
          <w:sz w:val="20"/>
          <w:szCs w:val="20"/>
          <w:shd w:val="clear" w:color="auto" w:fill="FFFFFF"/>
        </w:rPr>
        <w:t>, and naturalized in </w:t>
      </w:r>
      <w:hyperlink r:id="rId14" w:tooltip="Polynesia" w:history="1">
        <w:r w:rsidRPr="00D34318">
          <w:rPr>
            <w:rStyle w:val="Hyperlink"/>
            <w:rFonts w:ascii="Arial" w:hAnsi="Arial" w:cs="Arial"/>
            <w:color w:val="auto"/>
            <w:sz w:val="20"/>
            <w:szCs w:val="20"/>
            <w:u w:val="none"/>
            <w:shd w:val="clear" w:color="auto" w:fill="FFFFFF"/>
          </w:rPr>
          <w:t>Polynesia</w:t>
        </w:r>
      </w:hyperlink>
      <w:r w:rsidRPr="00D34318">
        <w:rPr>
          <w:rFonts w:ascii="Arial" w:hAnsi="Arial" w:cs="Arial"/>
          <w:sz w:val="20"/>
          <w:szCs w:val="20"/>
          <w:shd w:val="clear" w:color="auto" w:fill="FFFFFF"/>
        </w:rPr>
        <w:t>, </w:t>
      </w:r>
      <w:hyperlink r:id="rId15" w:tooltip="Hawaii" w:history="1">
        <w:r w:rsidRPr="00D34318">
          <w:rPr>
            <w:rStyle w:val="Hyperlink"/>
            <w:rFonts w:ascii="Arial" w:hAnsi="Arial" w:cs="Arial"/>
            <w:color w:val="auto"/>
            <w:sz w:val="20"/>
            <w:szCs w:val="20"/>
            <w:u w:val="none"/>
            <w:shd w:val="clear" w:color="auto" w:fill="FFFFFF"/>
          </w:rPr>
          <w:t>Hawaii</w:t>
        </w:r>
      </w:hyperlink>
      <w:r w:rsidRPr="00D34318">
        <w:rPr>
          <w:rFonts w:ascii="Arial" w:hAnsi="Arial" w:cs="Arial"/>
          <w:sz w:val="20"/>
          <w:szCs w:val="20"/>
          <w:shd w:val="clear" w:color="auto" w:fill="FFFFFF"/>
        </w:rPr>
        <w:t>, </w:t>
      </w:r>
      <w:hyperlink r:id="rId16" w:tooltip="Mexico" w:history="1">
        <w:r w:rsidRPr="00D34318">
          <w:rPr>
            <w:rStyle w:val="Hyperlink"/>
            <w:rFonts w:ascii="Arial" w:hAnsi="Arial" w:cs="Arial"/>
            <w:color w:val="auto"/>
            <w:sz w:val="20"/>
            <w:szCs w:val="20"/>
            <w:u w:val="none"/>
            <w:shd w:val="clear" w:color="auto" w:fill="FFFFFF"/>
          </w:rPr>
          <w:t>Mexico</w:t>
        </w:r>
      </w:hyperlink>
      <w:r w:rsidRPr="00D34318">
        <w:rPr>
          <w:rFonts w:ascii="Arial" w:hAnsi="Arial" w:cs="Arial"/>
          <w:sz w:val="20"/>
          <w:szCs w:val="20"/>
          <w:shd w:val="clear" w:color="auto" w:fill="FFFFFF"/>
        </w:rPr>
        <w:t>, </w:t>
      </w:r>
      <w:hyperlink r:id="rId17" w:tooltip="Panama" w:history="1">
        <w:r w:rsidRPr="00D34318">
          <w:rPr>
            <w:rStyle w:val="Hyperlink"/>
            <w:rFonts w:ascii="Arial" w:hAnsi="Arial" w:cs="Arial"/>
            <w:color w:val="auto"/>
            <w:sz w:val="20"/>
            <w:szCs w:val="20"/>
            <w:u w:val="none"/>
            <w:shd w:val="clear" w:color="auto" w:fill="FFFFFF"/>
          </w:rPr>
          <w:t>Panama</w:t>
        </w:r>
      </w:hyperlink>
      <w:r w:rsidRPr="00D34318">
        <w:rPr>
          <w:rFonts w:ascii="Arial" w:hAnsi="Arial" w:cs="Arial"/>
          <w:sz w:val="20"/>
          <w:szCs w:val="20"/>
          <w:shd w:val="clear" w:color="auto" w:fill="FFFFFF"/>
        </w:rPr>
        <w:t>, </w:t>
      </w:r>
      <w:hyperlink r:id="rId18" w:tooltip="West Indies" w:history="1">
        <w:r w:rsidRPr="00D34318">
          <w:rPr>
            <w:rStyle w:val="Hyperlink"/>
            <w:rFonts w:ascii="Arial" w:hAnsi="Arial" w:cs="Arial"/>
            <w:color w:val="auto"/>
            <w:sz w:val="20"/>
            <w:szCs w:val="20"/>
            <w:u w:val="none"/>
            <w:shd w:val="clear" w:color="auto" w:fill="FFFFFF"/>
          </w:rPr>
          <w:t>West Indies</w:t>
        </w:r>
      </w:hyperlink>
      <w:r w:rsidRPr="00D34318">
        <w:rPr>
          <w:rFonts w:ascii="Arial" w:hAnsi="Arial" w:cs="Arial"/>
          <w:sz w:val="20"/>
          <w:szCs w:val="20"/>
          <w:shd w:val="clear" w:color="auto" w:fill="FFFFFF"/>
        </w:rPr>
        <w:t>, </w:t>
      </w:r>
      <w:hyperlink r:id="rId19" w:tooltip="Brazil" w:history="1">
        <w:r w:rsidRPr="00D34318">
          <w:rPr>
            <w:rStyle w:val="Hyperlink"/>
            <w:rFonts w:ascii="Arial" w:hAnsi="Arial" w:cs="Arial"/>
            <w:color w:val="auto"/>
            <w:sz w:val="20"/>
            <w:szCs w:val="20"/>
            <w:u w:val="none"/>
            <w:shd w:val="clear" w:color="auto" w:fill="FFFFFF"/>
          </w:rPr>
          <w:t>Brazil</w:t>
        </w:r>
      </w:hyperlink>
      <w:r w:rsidRPr="00D34318">
        <w:rPr>
          <w:rFonts w:ascii="Arial" w:hAnsi="Arial" w:cs="Arial"/>
          <w:sz w:val="20"/>
          <w:szCs w:val="20"/>
          <w:shd w:val="clear" w:color="auto" w:fill="FFFFFF"/>
        </w:rPr>
        <w:t>, and </w:t>
      </w:r>
      <w:hyperlink r:id="rId20" w:tooltip="Bolivia" w:history="1">
        <w:r w:rsidRPr="00D34318">
          <w:rPr>
            <w:rStyle w:val="Hyperlink"/>
            <w:rFonts w:ascii="Arial" w:hAnsi="Arial" w:cs="Arial"/>
            <w:color w:val="auto"/>
            <w:sz w:val="20"/>
            <w:szCs w:val="20"/>
            <w:u w:val="none"/>
            <w:shd w:val="clear" w:color="auto" w:fill="FFFFFF"/>
          </w:rPr>
          <w:t>Bolivia</w:t>
        </w:r>
      </w:hyperlink>
      <w:r w:rsidRPr="00D34318">
        <w:rPr>
          <w:rFonts w:ascii="Arial" w:hAnsi="Arial" w:cs="Arial"/>
          <w:sz w:val="20"/>
          <w:szCs w:val="20"/>
          <w:shd w:val="clear" w:color="auto" w:fill="FFFFFF"/>
        </w:rPr>
        <w:t>.</w:t>
      </w:r>
      <w:r w:rsidRPr="00D34318">
        <w:rPr>
          <w:rFonts w:ascii="Arial" w:hAnsi="Arial" w:cs="Arial"/>
          <w:sz w:val="20"/>
          <w:szCs w:val="20"/>
        </w:rPr>
        <w:t xml:space="preserve"> The leaves of </w:t>
      </w:r>
      <w:commentRangeStart w:id="5"/>
      <w:proofErr w:type="spellStart"/>
      <w:r w:rsidRPr="00D34318">
        <w:rPr>
          <w:rFonts w:ascii="Arial" w:hAnsi="Arial" w:cs="Arial"/>
          <w:sz w:val="20"/>
          <w:szCs w:val="20"/>
        </w:rPr>
        <w:t>Ocimum</w:t>
      </w:r>
      <w:commentRangeEnd w:id="5"/>
      <w:proofErr w:type="spellEnd"/>
      <w:r w:rsidR="00A62D2D">
        <w:rPr>
          <w:rStyle w:val="CommentReference"/>
        </w:rPr>
        <w:commentReference w:id="5"/>
      </w:r>
      <w:r w:rsidRPr="00D34318">
        <w:rPr>
          <w:rFonts w:ascii="Arial" w:hAnsi="Arial" w:cs="Arial"/>
          <w:sz w:val="20"/>
          <w:szCs w:val="20"/>
        </w:rPr>
        <w:t xml:space="preserve"> has been used as </w:t>
      </w:r>
      <w:r>
        <w:rPr>
          <w:rFonts w:ascii="Arial" w:hAnsi="Arial" w:cs="Arial"/>
          <w:sz w:val="20"/>
          <w:szCs w:val="20"/>
        </w:rPr>
        <w:t xml:space="preserve">a </w:t>
      </w:r>
      <w:r w:rsidRPr="00D34318">
        <w:rPr>
          <w:rFonts w:ascii="Arial" w:hAnsi="Arial" w:cs="Arial"/>
          <w:sz w:val="20"/>
          <w:szCs w:val="20"/>
        </w:rPr>
        <w:t xml:space="preserve">spice in food and soup preparation, it has a nice minty aroma, hence the common name-scent leaf </w:t>
      </w:r>
      <w:r>
        <w:rPr>
          <w:rFonts w:ascii="Arial" w:hAnsi="Arial" w:cs="Arial"/>
          <w:sz w:val="20"/>
          <w:szCs w:val="20"/>
        </w:rPr>
        <w:t>[</w:t>
      </w:r>
      <w:r w:rsidRPr="00D34318">
        <w:rPr>
          <w:rFonts w:ascii="Arial" w:hAnsi="Arial" w:cs="Arial"/>
          <w:sz w:val="20"/>
          <w:szCs w:val="20"/>
        </w:rPr>
        <w:t>18</w:t>
      </w:r>
      <w:r>
        <w:rPr>
          <w:rFonts w:ascii="Arial" w:hAnsi="Arial" w:cs="Arial"/>
          <w:sz w:val="20"/>
          <w:szCs w:val="20"/>
        </w:rPr>
        <w:t>]</w:t>
      </w:r>
      <w:r w:rsidRPr="00D34318">
        <w:rPr>
          <w:rFonts w:ascii="Arial" w:hAnsi="Arial" w:cs="Arial"/>
          <w:sz w:val="20"/>
          <w:szCs w:val="20"/>
        </w:rPr>
        <w:t xml:space="preserve">. </w:t>
      </w:r>
      <w:proofErr w:type="spellStart"/>
      <w:r w:rsidRPr="00D34318">
        <w:rPr>
          <w:rFonts w:ascii="Arial" w:hAnsi="Arial" w:cs="Arial"/>
          <w:i/>
          <w:sz w:val="20"/>
          <w:szCs w:val="20"/>
        </w:rPr>
        <w:t>Ocimum</w:t>
      </w:r>
      <w:proofErr w:type="spellEnd"/>
      <w:r w:rsidRPr="00D34318">
        <w:rPr>
          <w:rFonts w:ascii="Arial" w:hAnsi="Arial" w:cs="Arial"/>
          <w:i/>
          <w:sz w:val="20"/>
          <w:szCs w:val="20"/>
        </w:rPr>
        <w:t xml:space="preserve"> </w:t>
      </w:r>
      <w:proofErr w:type="spellStart"/>
      <w:r w:rsidRPr="00D34318">
        <w:rPr>
          <w:rFonts w:ascii="Arial" w:hAnsi="Arial" w:cs="Arial"/>
          <w:i/>
          <w:sz w:val="20"/>
          <w:szCs w:val="20"/>
        </w:rPr>
        <w:t>gratissimum</w:t>
      </w:r>
      <w:proofErr w:type="spellEnd"/>
      <w:r w:rsidRPr="00D34318">
        <w:rPr>
          <w:rFonts w:ascii="Arial" w:hAnsi="Arial" w:cs="Arial"/>
          <w:sz w:val="20"/>
          <w:szCs w:val="20"/>
        </w:rPr>
        <w:t xml:space="preserve"> is widely cultivated in Nigeria, hence its </w:t>
      </w:r>
      <w:commentRangeStart w:id="6"/>
      <w:r w:rsidRPr="00D34318">
        <w:rPr>
          <w:rFonts w:ascii="Arial" w:hAnsi="Arial" w:cs="Arial"/>
          <w:sz w:val="20"/>
          <w:szCs w:val="20"/>
        </w:rPr>
        <w:t>abundance</w:t>
      </w:r>
      <w:commentRangeEnd w:id="6"/>
      <w:r w:rsidR="00A62D2D">
        <w:rPr>
          <w:rStyle w:val="CommentReference"/>
        </w:rPr>
        <w:commentReference w:id="6"/>
      </w:r>
      <w:r w:rsidRPr="00D34318">
        <w:rPr>
          <w:rFonts w:ascii="Arial" w:hAnsi="Arial" w:cs="Arial"/>
          <w:sz w:val="20"/>
          <w:szCs w:val="20"/>
        </w:rPr>
        <w:t xml:space="preserve"> in the country. The leaves of </w:t>
      </w:r>
      <w:proofErr w:type="spellStart"/>
      <w:r w:rsidRPr="00D34318">
        <w:rPr>
          <w:rFonts w:ascii="Arial" w:hAnsi="Arial" w:cs="Arial"/>
          <w:i/>
          <w:sz w:val="20"/>
          <w:szCs w:val="20"/>
        </w:rPr>
        <w:t>Ocimum</w:t>
      </w:r>
      <w:proofErr w:type="spellEnd"/>
      <w:r w:rsidRPr="00D34318">
        <w:rPr>
          <w:rFonts w:ascii="Arial" w:hAnsi="Arial" w:cs="Arial"/>
          <w:i/>
          <w:sz w:val="20"/>
          <w:szCs w:val="20"/>
        </w:rPr>
        <w:t xml:space="preserve"> </w:t>
      </w:r>
      <w:proofErr w:type="spellStart"/>
      <w:r w:rsidRPr="00D34318">
        <w:rPr>
          <w:rFonts w:ascii="Arial" w:hAnsi="Arial" w:cs="Arial"/>
          <w:i/>
          <w:sz w:val="20"/>
          <w:szCs w:val="20"/>
        </w:rPr>
        <w:t>gratissimum</w:t>
      </w:r>
      <w:proofErr w:type="spellEnd"/>
      <w:r w:rsidRPr="00D34318">
        <w:rPr>
          <w:rFonts w:ascii="Arial" w:hAnsi="Arial" w:cs="Arial"/>
          <w:sz w:val="20"/>
          <w:szCs w:val="20"/>
        </w:rPr>
        <w:t xml:space="preserve"> contain many bioactive compounds including tannins, </w:t>
      </w:r>
      <w:proofErr w:type="spellStart"/>
      <w:r w:rsidRPr="00D34318">
        <w:rPr>
          <w:rFonts w:ascii="Arial" w:hAnsi="Arial" w:cs="Arial"/>
          <w:sz w:val="20"/>
          <w:szCs w:val="20"/>
        </w:rPr>
        <w:t>saponins</w:t>
      </w:r>
      <w:proofErr w:type="spellEnd"/>
      <w:r w:rsidRPr="00D34318">
        <w:rPr>
          <w:rFonts w:ascii="Arial" w:hAnsi="Arial" w:cs="Arial"/>
          <w:sz w:val="20"/>
          <w:szCs w:val="20"/>
        </w:rPr>
        <w:t xml:space="preserve">, alkaloids, </w:t>
      </w:r>
      <w:r w:rsidRPr="00A62D2D">
        <w:rPr>
          <w:rFonts w:ascii="Arial" w:hAnsi="Arial" w:cs="Arial"/>
          <w:b/>
          <w:sz w:val="20"/>
          <w:szCs w:val="20"/>
        </w:rPr>
        <w:t>glycosides</w:t>
      </w:r>
      <w:r w:rsidRPr="00D34318">
        <w:rPr>
          <w:rFonts w:ascii="Arial" w:hAnsi="Arial" w:cs="Arial"/>
          <w:sz w:val="20"/>
          <w:szCs w:val="20"/>
        </w:rPr>
        <w:t>, phenols</w:t>
      </w:r>
      <w:r>
        <w:rPr>
          <w:rFonts w:ascii="Arial" w:hAnsi="Arial" w:cs="Arial"/>
          <w:sz w:val="20"/>
          <w:szCs w:val="20"/>
        </w:rPr>
        <w:t>,</w:t>
      </w:r>
      <w:r w:rsidRPr="00D34318">
        <w:rPr>
          <w:rFonts w:ascii="Arial" w:hAnsi="Arial" w:cs="Arial"/>
          <w:sz w:val="20"/>
          <w:szCs w:val="20"/>
        </w:rPr>
        <w:t xml:space="preserve"> and flavonoids </w:t>
      </w:r>
      <w:r>
        <w:rPr>
          <w:rFonts w:ascii="Arial" w:hAnsi="Arial" w:cs="Arial"/>
          <w:sz w:val="20"/>
          <w:szCs w:val="20"/>
        </w:rPr>
        <w:t>[</w:t>
      </w:r>
      <w:r w:rsidRPr="00D34318">
        <w:rPr>
          <w:rFonts w:ascii="Arial" w:hAnsi="Arial" w:cs="Arial"/>
          <w:sz w:val="20"/>
          <w:szCs w:val="20"/>
        </w:rPr>
        <w:t xml:space="preserve">19, </w:t>
      </w:r>
      <w:r w:rsidRPr="00241E90">
        <w:rPr>
          <w:rFonts w:ascii="Arial" w:hAnsi="Arial" w:cs="Arial"/>
          <w:color w:val="auto"/>
          <w:sz w:val="20"/>
          <w:szCs w:val="20"/>
        </w:rPr>
        <w:t>20</w:t>
      </w:r>
      <w:r>
        <w:rPr>
          <w:rFonts w:ascii="Arial" w:hAnsi="Arial" w:cs="Arial"/>
          <w:sz w:val="20"/>
          <w:szCs w:val="20"/>
        </w:rPr>
        <w:t>]</w:t>
      </w:r>
      <w:r w:rsidRPr="00D34318">
        <w:rPr>
          <w:rFonts w:ascii="Arial" w:hAnsi="Arial" w:cs="Arial"/>
          <w:sz w:val="20"/>
          <w:szCs w:val="20"/>
        </w:rPr>
        <w:t xml:space="preserve">. These bioactive compounds, also known as phytochemicals, have been implicated with many </w:t>
      </w:r>
      <w:commentRangeStart w:id="7"/>
      <w:r w:rsidRPr="00D34318">
        <w:rPr>
          <w:rFonts w:ascii="Arial" w:hAnsi="Arial" w:cs="Arial"/>
          <w:sz w:val="20"/>
          <w:szCs w:val="20"/>
        </w:rPr>
        <w:t>health benefits</w:t>
      </w:r>
      <w:commentRangeEnd w:id="7"/>
      <w:r w:rsidR="00A62D2D">
        <w:rPr>
          <w:rStyle w:val="CommentReference"/>
        </w:rPr>
        <w:commentReference w:id="7"/>
      </w:r>
      <w:r w:rsidRPr="00D34318">
        <w:rPr>
          <w:rFonts w:ascii="Arial" w:hAnsi="Arial" w:cs="Arial"/>
          <w:sz w:val="20"/>
          <w:szCs w:val="20"/>
        </w:rPr>
        <w:t xml:space="preserve"> such as antibacterial, antifu</w:t>
      </w:r>
      <w:r>
        <w:rPr>
          <w:rFonts w:ascii="Arial" w:hAnsi="Arial" w:cs="Arial"/>
          <w:sz w:val="20"/>
          <w:szCs w:val="20"/>
        </w:rPr>
        <w:t>n</w:t>
      </w:r>
      <w:r w:rsidRPr="00D34318">
        <w:rPr>
          <w:rFonts w:ascii="Arial" w:hAnsi="Arial" w:cs="Arial"/>
          <w:sz w:val="20"/>
          <w:szCs w:val="20"/>
        </w:rPr>
        <w:t>gal, antiviral, anti-inflammatory, cholesterol</w:t>
      </w:r>
      <w:r>
        <w:rPr>
          <w:rFonts w:ascii="Arial" w:hAnsi="Arial" w:cs="Arial"/>
          <w:sz w:val="20"/>
          <w:szCs w:val="20"/>
        </w:rPr>
        <w:t>-</w:t>
      </w:r>
      <w:r w:rsidRPr="00D34318">
        <w:rPr>
          <w:rFonts w:ascii="Arial" w:hAnsi="Arial" w:cs="Arial"/>
          <w:sz w:val="20"/>
          <w:szCs w:val="20"/>
        </w:rPr>
        <w:t xml:space="preserve">lowering, </w:t>
      </w:r>
      <w:proofErr w:type="spellStart"/>
      <w:r w:rsidRPr="00D34318">
        <w:rPr>
          <w:rFonts w:ascii="Arial" w:hAnsi="Arial" w:cs="Arial"/>
          <w:sz w:val="20"/>
          <w:szCs w:val="20"/>
        </w:rPr>
        <w:t>antithrombic</w:t>
      </w:r>
      <w:proofErr w:type="spellEnd"/>
      <w:r w:rsidRPr="00D34318">
        <w:rPr>
          <w:rFonts w:ascii="Arial" w:hAnsi="Arial" w:cs="Arial"/>
          <w:sz w:val="20"/>
          <w:szCs w:val="20"/>
        </w:rPr>
        <w:t xml:space="preserve"> and also antioxidant properties </w:t>
      </w:r>
      <w:r>
        <w:rPr>
          <w:rFonts w:ascii="Arial" w:hAnsi="Arial" w:cs="Arial"/>
          <w:sz w:val="20"/>
          <w:szCs w:val="20"/>
        </w:rPr>
        <w:t>[</w:t>
      </w:r>
      <w:r w:rsidRPr="00D34318">
        <w:rPr>
          <w:rFonts w:ascii="Arial" w:hAnsi="Arial" w:cs="Arial"/>
          <w:sz w:val="20"/>
          <w:szCs w:val="20"/>
        </w:rPr>
        <w:t>17</w:t>
      </w:r>
      <w:proofErr w:type="gramStart"/>
      <w:r w:rsidRPr="00D34318">
        <w:rPr>
          <w:rFonts w:ascii="Arial" w:hAnsi="Arial" w:cs="Arial"/>
          <w:sz w:val="20"/>
          <w:szCs w:val="20"/>
        </w:rPr>
        <w:t>,18,19,20</w:t>
      </w:r>
      <w:proofErr w:type="gramEnd"/>
      <w:r w:rsidRPr="006C7F7D">
        <w:rPr>
          <w:rFonts w:ascii="Arial" w:hAnsi="Arial" w:cs="Arial"/>
          <w:sz w:val="20"/>
          <w:szCs w:val="20"/>
        </w:rPr>
        <w:t>, 21,</w:t>
      </w:r>
      <w:r w:rsidRPr="00D34318">
        <w:rPr>
          <w:rFonts w:ascii="Arial" w:hAnsi="Arial" w:cs="Arial"/>
          <w:sz w:val="20"/>
          <w:szCs w:val="20"/>
        </w:rPr>
        <w:t>22,23</w:t>
      </w:r>
      <w:r>
        <w:rPr>
          <w:rFonts w:ascii="Arial" w:hAnsi="Arial" w:cs="Arial"/>
          <w:sz w:val="20"/>
          <w:szCs w:val="20"/>
        </w:rPr>
        <w:t>]</w:t>
      </w:r>
    </w:p>
    <w:p w:rsidR="00507401" w:rsidRPr="00223779" w:rsidRDefault="00507401" w:rsidP="00507401">
      <w:pPr>
        <w:tabs>
          <w:tab w:val="center" w:pos="4680"/>
        </w:tabs>
        <w:spacing w:line="480" w:lineRule="auto"/>
        <w:jc w:val="both"/>
        <w:rPr>
          <w:rFonts w:ascii="Arial" w:hAnsi="Arial" w:cs="Arial"/>
          <w:b/>
          <w:color w:val="auto"/>
          <w:sz w:val="20"/>
          <w:szCs w:val="20"/>
        </w:rPr>
      </w:pPr>
      <w:r w:rsidRPr="00092282">
        <w:rPr>
          <w:rFonts w:ascii="Arial" w:hAnsi="Arial" w:cs="Arial"/>
          <w:sz w:val="20"/>
          <w:szCs w:val="20"/>
        </w:rPr>
        <w:tab/>
      </w:r>
      <w:r>
        <w:rPr>
          <w:rFonts w:ascii="Arial" w:hAnsi="Arial" w:cs="Arial"/>
          <w:sz w:val="20"/>
          <w:szCs w:val="20"/>
        </w:rPr>
        <w:t xml:space="preserve">Following the green movement in western society which has stated that natural substances are safer and more desirable than synthetic chemicals [24], </w:t>
      </w:r>
      <w:r w:rsidRPr="00092282">
        <w:rPr>
          <w:rFonts w:ascii="Arial" w:hAnsi="Arial" w:cs="Arial"/>
          <w:sz w:val="20"/>
          <w:szCs w:val="20"/>
        </w:rPr>
        <w:t>The research</w:t>
      </w:r>
      <w:r>
        <w:rPr>
          <w:rFonts w:ascii="Arial" w:hAnsi="Arial" w:cs="Arial"/>
          <w:sz w:val="20"/>
          <w:szCs w:val="20"/>
        </w:rPr>
        <w:t>,</w:t>
      </w:r>
      <w:r w:rsidRPr="00092282">
        <w:rPr>
          <w:rFonts w:ascii="Arial" w:hAnsi="Arial" w:cs="Arial"/>
          <w:sz w:val="20"/>
          <w:szCs w:val="20"/>
        </w:rPr>
        <w:t xml:space="preserve"> was</w:t>
      </w:r>
      <w:r>
        <w:rPr>
          <w:rFonts w:ascii="Arial" w:hAnsi="Arial" w:cs="Arial"/>
          <w:sz w:val="20"/>
          <w:szCs w:val="20"/>
        </w:rPr>
        <w:t>,</w:t>
      </w:r>
      <w:r w:rsidRPr="00092282">
        <w:rPr>
          <w:rFonts w:ascii="Arial" w:hAnsi="Arial" w:cs="Arial"/>
          <w:sz w:val="20"/>
          <w:szCs w:val="20"/>
        </w:rPr>
        <w:t xml:space="preserve"> therefore aimed at harnessing the aromatic property of scent leaf </w:t>
      </w:r>
      <w:r>
        <w:rPr>
          <w:rFonts w:ascii="Arial" w:hAnsi="Arial" w:cs="Arial"/>
          <w:sz w:val="20"/>
          <w:szCs w:val="20"/>
        </w:rPr>
        <w:t>(</w:t>
      </w:r>
      <w:proofErr w:type="spellStart"/>
      <w:r w:rsidRPr="00092282">
        <w:rPr>
          <w:rFonts w:ascii="Arial" w:hAnsi="Arial" w:cs="Arial"/>
          <w:i/>
          <w:sz w:val="20"/>
          <w:szCs w:val="20"/>
        </w:rPr>
        <w:t>Ocimum</w:t>
      </w:r>
      <w:proofErr w:type="spellEnd"/>
      <w:r w:rsidRPr="00092282">
        <w:rPr>
          <w:rFonts w:ascii="Arial" w:hAnsi="Arial" w:cs="Arial"/>
          <w:i/>
          <w:sz w:val="20"/>
          <w:szCs w:val="20"/>
        </w:rPr>
        <w:t xml:space="preserve"> </w:t>
      </w:r>
      <w:proofErr w:type="spellStart"/>
      <w:r w:rsidRPr="00092282">
        <w:rPr>
          <w:rFonts w:ascii="Arial" w:hAnsi="Arial" w:cs="Arial"/>
          <w:i/>
          <w:sz w:val="20"/>
          <w:szCs w:val="20"/>
        </w:rPr>
        <w:t>gratissimum</w:t>
      </w:r>
      <w:proofErr w:type="spellEnd"/>
      <w:r w:rsidRPr="00092282">
        <w:rPr>
          <w:rFonts w:ascii="Arial" w:hAnsi="Arial" w:cs="Arial"/>
          <w:sz w:val="20"/>
          <w:szCs w:val="20"/>
        </w:rPr>
        <w:t xml:space="preserve">) </w:t>
      </w:r>
      <w:r w:rsidRPr="00223779">
        <w:rPr>
          <w:rFonts w:ascii="Arial" w:hAnsi="Arial" w:cs="Arial"/>
          <w:color w:val="auto"/>
          <w:sz w:val="20"/>
          <w:szCs w:val="20"/>
        </w:rPr>
        <w:t>as a flavoring in yoghurt</w:t>
      </w:r>
      <w:r>
        <w:rPr>
          <w:rFonts w:ascii="Arial" w:hAnsi="Arial" w:cs="Arial"/>
          <w:color w:val="auto"/>
          <w:sz w:val="20"/>
          <w:szCs w:val="20"/>
        </w:rPr>
        <w:t xml:space="preserve">, </w:t>
      </w:r>
      <w:r w:rsidRPr="00223779">
        <w:rPr>
          <w:rFonts w:ascii="Arial" w:hAnsi="Arial" w:cs="Arial"/>
          <w:color w:val="auto"/>
          <w:sz w:val="20"/>
          <w:szCs w:val="20"/>
        </w:rPr>
        <w:t xml:space="preserve">evaluating the acceptance of </w:t>
      </w:r>
      <w:r>
        <w:rPr>
          <w:rFonts w:ascii="Arial" w:hAnsi="Arial" w:cs="Arial"/>
          <w:color w:val="auto"/>
          <w:sz w:val="20"/>
          <w:szCs w:val="20"/>
        </w:rPr>
        <w:t xml:space="preserve">these </w:t>
      </w:r>
      <w:r w:rsidRPr="00223779">
        <w:rPr>
          <w:rFonts w:ascii="Arial" w:hAnsi="Arial" w:cs="Arial"/>
          <w:color w:val="auto"/>
          <w:sz w:val="20"/>
          <w:szCs w:val="20"/>
        </w:rPr>
        <w:t>yoghurts formulated with scent leaves in different fo</w:t>
      </w:r>
      <w:r>
        <w:rPr>
          <w:rFonts w:ascii="Arial" w:hAnsi="Arial" w:cs="Arial"/>
          <w:color w:val="auto"/>
          <w:sz w:val="20"/>
          <w:szCs w:val="20"/>
        </w:rPr>
        <w:t xml:space="preserve">rms at different concentrations and its antimicrobial effect as an organic preservative in Yoghurt. </w:t>
      </w:r>
    </w:p>
    <w:p w:rsidR="00507401" w:rsidRPr="00223779" w:rsidRDefault="00507401" w:rsidP="00507401">
      <w:pPr>
        <w:pStyle w:val="Heading1"/>
        <w:spacing w:line="480" w:lineRule="auto"/>
        <w:jc w:val="both"/>
        <w:rPr>
          <w:rFonts w:ascii="Arial" w:hAnsi="Arial" w:cs="Arial"/>
          <w:color w:val="auto"/>
          <w:sz w:val="22"/>
          <w:szCs w:val="22"/>
        </w:rPr>
      </w:pPr>
      <w:r w:rsidRPr="00223779">
        <w:rPr>
          <w:rFonts w:ascii="Arial" w:hAnsi="Arial" w:cs="Arial"/>
          <w:color w:val="auto"/>
          <w:sz w:val="22"/>
          <w:szCs w:val="22"/>
        </w:rPr>
        <w:t>2. MATERIALS AND METHODS</w:t>
      </w:r>
    </w:p>
    <w:p w:rsidR="00507401" w:rsidRPr="00092282" w:rsidRDefault="00507401" w:rsidP="00507401">
      <w:pPr>
        <w:tabs>
          <w:tab w:val="center" w:pos="4680"/>
        </w:tabs>
        <w:spacing w:before="240" w:after="0" w:line="480" w:lineRule="auto"/>
        <w:jc w:val="both"/>
        <w:rPr>
          <w:rFonts w:ascii="Arial" w:hAnsi="Arial" w:cs="Arial"/>
          <w:b/>
          <w:sz w:val="20"/>
          <w:szCs w:val="20"/>
        </w:rPr>
      </w:pPr>
      <w:r w:rsidRPr="00092282">
        <w:rPr>
          <w:rFonts w:ascii="Arial" w:hAnsi="Arial" w:cs="Arial"/>
          <w:b/>
        </w:rPr>
        <w:tab/>
      </w:r>
      <w:r w:rsidRPr="00092282">
        <w:rPr>
          <w:rFonts w:ascii="Arial" w:hAnsi="Arial" w:cs="Arial"/>
          <w:sz w:val="20"/>
          <w:szCs w:val="20"/>
        </w:rPr>
        <w:t xml:space="preserve">The experiment was conducted in 2015/2016 at </w:t>
      </w:r>
      <w:proofErr w:type="spellStart"/>
      <w:r w:rsidRPr="00092282">
        <w:rPr>
          <w:rFonts w:ascii="Arial" w:hAnsi="Arial" w:cs="Arial"/>
          <w:sz w:val="20"/>
          <w:szCs w:val="20"/>
        </w:rPr>
        <w:t>Nnamdi</w:t>
      </w:r>
      <w:proofErr w:type="spellEnd"/>
      <w:r w:rsidRPr="00092282">
        <w:rPr>
          <w:rFonts w:ascii="Arial" w:hAnsi="Arial" w:cs="Arial"/>
          <w:sz w:val="20"/>
          <w:szCs w:val="20"/>
        </w:rPr>
        <w:t xml:space="preserve"> </w:t>
      </w:r>
      <w:proofErr w:type="spellStart"/>
      <w:r w:rsidRPr="00092282">
        <w:rPr>
          <w:rFonts w:ascii="Arial" w:hAnsi="Arial" w:cs="Arial"/>
          <w:sz w:val="20"/>
          <w:szCs w:val="20"/>
        </w:rPr>
        <w:t>Azikiwe</w:t>
      </w:r>
      <w:proofErr w:type="spellEnd"/>
      <w:r w:rsidRPr="00092282">
        <w:rPr>
          <w:rFonts w:ascii="Arial" w:hAnsi="Arial" w:cs="Arial"/>
          <w:sz w:val="20"/>
          <w:szCs w:val="20"/>
        </w:rPr>
        <w:t xml:space="preserve"> University, </w:t>
      </w:r>
      <w:proofErr w:type="spellStart"/>
      <w:r w:rsidRPr="00092282">
        <w:rPr>
          <w:rFonts w:ascii="Arial" w:hAnsi="Arial" w:cs="Arial"/>
          <w:sz w:val="20"/>
          <w:szCs w:val="20"/>
        </w:rPr>
        <w:t>Awka</w:t>
      </w:r>
      <w:proofErr w:type="spellEnd"/>
      <w:r w:rsidRPr="00092282">
        <w:rPr>
          <w:rFonts w:ascii="Arial" w:hAnsi="Arial" w:cs="Arial"/>
          <w:sz w:val="20"/>
          <w:szCs w:val="20"/>
        </w:rPr>
        <w:t xml:space="preserve">, </w:t>
      </w:r>
      <w:proofErr w:type="gramStart"/>
      <w:r w:rsidRPr="00092282">
        <w:rPr>
          <w:rFonts w:ascii="Arial" w:hAnsi="Arial" w:cs="Arial"/>
          <w:sz w:val="20"/>
          <w:szCs w:val="20"/>
        </w:rPr>
        <w:t>Anambra</w:t>
      </w:r>
      <w:proofErr w:type="gramEnd"/>
      <w:r w:rsidRPr="00092282">
        <w:rPr>
          <w:rFonts w:ascii="Arial" w:hAnsi="Arial" w:cs="Arial"/>
          <w:sz w:val="20"/>
          <w:szCs w:val="20"/>
        </w:rPr>
        <w:t xml:space="preserve"> State, Nigeria. The materials of study and their respective sources are;</w:t>
      </w:r>
    </w:p>
    <w:p w:rsidR="00507401" w:rsidRPr="00092282" w:rsidRDefault="00507401" w:rsidP="00507401">
      <w:pPr>
        <w:pStyle w:val="NoSpacing"/>
        <w:numPr>
          <w:ilvl w:val="0"/>
          <w:numId w:val="1"/>
        </w:numPr>
        <w:spacing w:before="240"/>
        <w:jc w:val="both"/>
        <w:rPr>
          <w:rFonts w:ascii="Arial" w:hAnsi="Arial" w:cs="Arial"/>
          <w:sz w:val="20"/>
          <w:szCs w:val="20"/>
        </w:rPr>
      </w:pPr>
      <w:proofErr w:type="gramStart"/>
      <w:r w:rsidRPr="00092282">
        <w:rPr>
          <w:rFonts w:ascii="Arial" w:hAnsi="Arial" w:cs="Arial"/>
          <w:sz w:val="20"/>
          <w:szCs w:val="20"/>
        </w:rPr>
        <w:t>powdered</w:t>
      </w:r>
      <w:proofErr w:type="gramEnd"/>
      <w:r w:rsidRPr="00092282">
        <w:rPr>
          <w:rFonts w:ascii="Arial" w:hAnsi="Arial" w:cs="Arial"/>
          <w:sz w:val="20"/>
          <w:szCs w:val="20"/>
        </w:rPr>
        <w:t xml:space="preserve"> milk from Eke-</w:t>
      </w:r>
      <w:proofErr w:type="spellStart"/>
      <w:r w:rsidRPr="00092282">
        <w:rPr>
          <w:rFonts w:ascii="Arial" w:hAnsi="Arial" w:cs="Arial"/>
          <w:sz w:val="20"/>
          <w:szCs w:val="20"/>
        </w:rPr>
        <w:t>Awka</w:t>
      </w:r>
      <w:proofErr w:type="spellEnd"/>
      <w:r w:rsidRPr="00092282">
        <w:rPr>
          <w:rFonts w:ascii="Arial" w:hAnsi="Arial" w:cs="Arial"/>
          <w:sz w:val="20"/>
          <w:szCs w:val="20"/>
        </w:rPr>
        <w:t xml:space="preserve"> market, </w:t>
      </w:r>
      <w:proofErr w:type="spellStart"/>
      <w:r w:rsidRPr="00092282">
        <w:rPr>
          <w:rFonts w:ascii="Arial" w:hAnsi="Arial" w:cs="Arial"/>
          <w:sz w:val="20"/>
          <w:szCs w:val="20"/>
        </w:rPr>
        <w:t>Awka</w:t>
      </w:r>
      <w:proofErr w:type="spellEnd"/>
      <w:r w:rsidRPr="00092282">
        <w:rPr>
          <w:rFonts w:ascii="Arial" w:hAnsi="Arial" w:cs="Arial"/>
          <w:sz w:val="20"/>
          <w:szCs w:val="20"/>
        </w:rPr>
        <w:t>, Anambra State, Nigeria.</w:t>
      </w:r>
    </w:p>
    <w:p w:rsidR="00507401" w:rsidRPr="00092282" w:rsidRDefault="00507401" w:rsidP="00507401">
      <w:pPr>
        <w:pStyle w:val="NoSpacing"/>
        <w:numPr>
          <w:ilvl w:val="0"/>
          <w:numId w:val="1"/>
        </w:numPr>
        <w:spacing w:before="240"/>
        <w:jc w:val="both"/>
        <w:rPr>
          <w:rFonts w:ascii="Arial" w:hAnsi="Arial" w:cs="Arial"/>
          <w:sz w:val="20"/>
          <w:szCs w:val="20"/>
        </w:rPr>
      </w:pPr>
      <w:r w:rsidRPr="00092282">
        <w:rPr>
          <w:rFonts w:ascii="Arial" w:hAnsi="Arial" w:cs="Arial"/>
          <w:sz w:val="20"/>
          <w:szCs w:val="20"/>
        </w:rPr>
        <w:t xml:space="preserve">Direct Vat Inoculant (DVI), a culture of </w:t>
      </w:r>
      <w:r w:rsidRPr="00092282">
        <w:rPr>
          <w:rFonts w:ascii="Arial" w:hAnsi="Arial" w:cs="Arial"/>
          <w:i/>
          <w:sz w:val="20"/>
          <w:szCs w:val="20"/>
        </w:rPr>
        <w:t xml:space="preserve">Lactobacillus </w:t>
      </w:r>
      <w:proofErr w:type="spellStart"/>
      <w:r w:rsidRPr="00092282">
        <w:rPr>
          <w:rFonts w:ascii="Arial" w:hAnsi="Arial" w:cs="Arial"/>
          <w:i/>
          <w:sz w:val="20"/>
          <w:szCs w:val="20"/>
        </w:rPr>
        <w:t>bulgaricus</w:t>
      </w:r>
      <w:proofErr w:type="spellEnd"/>
      <w:r w:rsidRPr="00092282">
        <w:rPr>
          <w:rFonts w:ascii="Arial" w:hAnsi="Arial" w:cs="Arial"/>
          <w:sz w:val="20"/>
          <w:szCs w:val="20"/>
        </w:rPr>
        <w:t xml:space="preserve"> and </w:t>
      </w:r>
      <w:r w:rsidRPr="00092282">
        <w:rPr>
          <w:rFonts w:ascii="Arial" w:hAnsi="Arial" w:cs="Arial"/>
          <w:i/>
          <w:sz w:val="20"/>
          <w:szCs w:val="20"/>
        </w:rPr>
        <w:t xml:space="preserve">Streptococcus </w:t>
      </w:r>
      <w:proofErr w:type="spellStart"/>
      <w:r w:rsidRPr="00092282">
        <w:rPr>
          <w:rFonts w:ascii="Arial" w:hAnsi="Arial" w:cs="Arial"/>
          <w:i/>
          <w:sz w:val="20"/>
          <w:szCs w:val="20"/>
        </w:rPr>
        <w:t>thermophillus</w:t>
      </w:r>
      <w:proofErr w:type="spellEnd"/>
      <w:r w:rsidRPr="00092282">
        <w:rPr>
          <w:rFonts w:ascii="Arial" w:hAnsi="Arial" w:cs="Arial"/>
          <w:sz w:val="20"/>
          <w:szCs w:val="20"/>
        </w:rPr>
        <w:t xml:space="preserve"> obtained from Onitsha main market, Onitsha South Local Government Area, Anambra State, Nigeria.</w:t>
      </w:r>
    </w:p>
    <w:p w:rsidR="00507401" w:rsidRPr="00092282" w:rsidRDefault="00507401" w:rsidP="00507401">
      <w:pPr>
        <w:pStyle w:val="NoSpacing"/>
        <w:numPr>
          <w:ilvl w:val="0"/>
          <w:numId w:val="1"/>
        </w:numPr>
        <w:spacing w:before="240"/>
        <w:jc w:val="both"/>
        <w:rPr>
          <w:rFonts w:ascii="Arial" w:hAnsi="Arial" w:cs="Arial"/>
          <w:sz w:val="20"/>
          <w:szCs w:val="20"/>
        </w:rPr>
      </w:pPr>
      <w:r w:rsidRPr="00092282">
        <w:rPr>
          <w:rFonts w:ascii="Arial" w:hAnsi="Arial" w:cs="Arial"/>
          <w:sz w:val="20"/>
          <w:szCs w:val="20"/>
        </w:rPr>
        <w:t xml:space="preserve">Whole scent leaf from </w:t>
      </w:r>
      <w:r>
        <w:rPr>
          <w:rFonts w:ascii="Arial" w:hAnsi="Arial" w:cs="Arial"/>
          <w:sz w:val="20"/>
          <w:szCs w:val="20"/>
        </w:rPr>
        <w:t>a farmer in</w:t>
      </w:r>
      <w:r w:rsidRPr="00092282">
        <w:rPr>
          <w:rFonts w:ascii="Arial" w:hAnsi="Arial" w:cs="Arial"/>
          <w:sz w:val="20"/>
          <w:szCs w:val="20"/>
        </w:rPr>
        <w:t xml:space="preserve"> </w:t>
      </w:r>
      <w:proofErr w:type="spellStart"/>
      <w:r w:rsidRPr="00092282">
        <w:rPr>
          <w:rFonts w:ascii="Arial" w:hAnsi="Arial" w:cs="Arial"/>
          <w:sz w:val="20"/>
          <w:szCs w:val="20"/>
        </w:rPr>
        <w:t>Awka</w:t>
      </w:r>
      <w:proofErr w:type="spellEnd"/>
      <w:r w:rsidRPr="00092282">
        <w:rPr>
          <w:rFonts w:ascii="Arial" w:hAnsi="Arial" w:cs="Arial"/>
          <w:sz w:val="20"/>
          <w:szCs w:val="20"/>
        </w:rPr>
        <w:t>, Anambra State, Nigeria.</w:t>
      </w:r>
    </w:p>
    <w:p w:rsidR="00507401" w:rsidRPr="00223779" w:rsidRDefault="00507401" w:rsidP="00507401">
      <w:pPr>
        <w:pStyle w:val="Heading2"/>
        <w:spacing w:line="480" w:lineRule="auto"/>
        <w:jc w:val="both"/>
        <w:rPr>
          <w:rFonts w:ascii="Arial" w:hAnsi="Arial" w:cs="Arial"/>
          <w:b/>
          <w:color w:val="auto"/>
          <w:sz w:val="22"/>
          <w:szCs w:val="22"/>
        </w:rPr>
      </w:pPr>
      <w:r w:rsidRPr="00223779">
        <w:rPr>
          <w:rFonts w:ascii="Arial" w:hAnsi="Arial" w:cs="Arial"/>
          <w:b/>
          <w:color w:val="auto"/>
          <w:sz w:val="22"/>
          <w:szCs w:val="22"/>
        </w:rPr>
        <w:lastRenderedPageBreak/>
        <w:t>2.1 Research Design</w:t>
      </w:r>
    </w:p>
    <w:p w:rsidR="00507401" w:rsidRPr="000220C1" w:rsidRDefault="00507401" w:rsidP="00507401">
      <w:pPr>
        <w:pStyle w:val="NoSpacing"/>
        <w:spacing w:line="276" w:lineRule="auto"/>
        <w:ind w:left="1440" w:hanging="1440"/>
        <w:jc w:val="both"/>
        <w:rPr>
          <w:rFonts w:ascii="Arial" w:hAnsi="Arial" w:cs="Arial"/>
          <w:b/>
          <w:color w:val="000000" w:themeColor="text1"/>
          <w:sz w:val="20"/>
          <w:szCs w:val="20"/>
        </w:rPr>
      </w:pPr>
      <w:r w:rsidRPr="000220C1">
        <w:rPr>
          <w:rFonts w:ascii="Arial" w:hAnsi="Arial" w:cs="Arial"/>
          <w:b/>
          <w:color w:val="000000" w:themeColor="text1"/>
          <w:sz w:val="20"/>
          <w:szCs w:val="20"/>
        </w:rPr>
        <w:t>Table 1: Experimental Design for the effect of Scent leaf on Yoghurt</w:t>
      </w:r>
    </w:p>
    <w:tbl>
      <w:tblPr>
        <w:tblW w:w="0" w:type="auto"/>
        <w:tblLook w:val="04A0" w:firstRow="1" w:lastRow="0" w:firstColumn="1" w:lastColumn="0" w:noHBand="0" w:noVBand="1"/>
      </w:tblPr>
      <w:tblGrid>
        <w:gridCol w:w="904"/>
        <w:gridCol w:w="2016"/>
        <w:gridCol w:w="6440"/>
      </w:tblGrid>
      <w:tr w:rsidR="00507401" w:rsidRPr="000220C1" w:rsidTr="0053158A">
        <w:tc>
          <w:tcPr>
            <w:tcW w:w="904" w:type="dxa"/>
            <w:tcBorders>
              <w:top w:val="single" w:sz="18" w:space="0" w:color="auto"/>
              <w:bottom w:val="single" w:sz="18" w:space="0" w:color="auto"/>
            </w:tcBorders>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No.</w:t>
            </w:r>
          </w:p>
        </w:tc>
        <w:tc>
          <w:tcPr>
            <w:tcW w:w="2016" w:type="dxa"/>
            <w:tcBorders>
              <w:top w:val="single" w:sz="18" w:space="0" w:color="auto"/>
              <w:bottom w:val="single" w:sz="18" w:space="0" w:color="auto"/>
            </w:tcBorders>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Codes</w:t>
            </w:r>
          </w:p>
        </w:tc>
        <w:tc>
          <w:tcPr>
            <w:tcW w:w="6440" w:type="dxa"/>
            <w:tcBorders>
              <w:top w:val="single" w:sz="18" w:space="0" w:color="auto"/>
              <w:bottom w:val="single" w:sz="18" w:space="0" w:color="auto"/>
            </w:tcBorders>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Description</w:t>
            </w:r>
          </w:p>
        </w:tc>
      </w:tr>
      <w:tr w:rsidR="00507401" w:rsidRPr="000220C1" w:rsidTr="0053158A">
        <w:tc>
          <w:tcPr>
            <w:tcW w:w="904"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1</w:t>
            </w:r>
          </w:p>
        </w:tc>
        <w:tc>
          <w:tcPr>
            <w:tcW w:w="2016"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 xml:space="preserve">0 </w:t>
            </w:r>
            <w:r>
              <w:rPr>
                <w:rFonts w:ascii="Arial" w:hAnsi="Arial" w:cs="Arial"/>
                <w:b/>
                <w:color w:val="000000" w:themeColor="text1"/>
                <w:sz w:val="20"/>
                <w:szCs w:val="20"/>
              </w:rPr>
              <w:t>–SL</w:t>
            </w:r>
          </w:p>
        </w:tc>
        <w:tc>
          <w:tcPr>
            <w:tcW w:w="6440" w:type="dxa"/>
          </w:tcPr>
          <w:p w:rsidR="00507401" w:rsidRPr="000220C1" w:rsidRDefault="00507401" w:rsidP="0053158A">
            <w:pPr>
              <w:pStyle w:val="NoSpacing"/>
              <w:spacing w:line="276" w:lineRule="auto"/>
              <w:jc w:val="both"/>
              <w:rPr>
                <w:rFonts w:ascii="Arial" w:hAnsi="Arial" w:cs="Arial"/>
                <w:color w:val="000000" w:themeColor="text1"/>
                <w:sz w:val="20"/>
                <w:szCs w:val="20"/>
              </w:rPr>
            </w:pPr>
            <w:r>
              <w:rPr>
                <w:rFonts w:ascii="Arial" w:hAnsi="Arial" w:cs="Arial"/>
                <w:color w:val="000000" w:themeColor="text1"/>
                <w:sz w:val="20"/>
                <w:szCs w:val="20"/>
              </w:rPr>
              <w:t>CONTROL</w:t>
            </w:r>
          </w:p>
        </w:tc>
      </w:tr>
      <w:tr w:rsidR="00507401" w:rsidRPr="000220C1" w:rsidTr="0053158A">
        <w:tc>
          <w:tcPr>
            <w:tcW w:w="904"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2</w:t>
            </w:r>
          </w:p>
        </w:tc>
        <w:tc>
          <w:tcPr>
            <w:tcW w:w="2016"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1 g-PSL</w:t>
            </w:r>
          </w:p>
        </w:tc>
        <w:tc>
          <w:tcPr>
            <w:tcW w:w="6440" w:type="dxa"/>
          </w:tcPr>
          <w:p w:rsidR="00507401" w:rsidRPr="000220C1" w:rsidRDefault="00507401" w:rsidP="0053158A">
            <w:pPr>
              <w:pStyle w:val="NoSpacing"/>
              <w:spacing w:line="276" w:lineRule="auto"/>
              <w:jc w:val="both"/>
              <w:rPr>
                <w:rFonts w:ascii="Arial" w:hAnsi="Arial" w:cs="Arial"/>
                <w:color w:val="000000" w:themeColor="text1"/>
                <w:sz w:val="20"/>
                <w:szCs w:val="20"/>
              </w:rPr>
            </w:pPr>
            <w:r w:rsidRPr="000220C1">
              <w:rPr>
                <w:rFonts w:ascii="Arial" w:hAnsi="Arial" w:cs="Arial"/>
                <w:color w:val="000000" w:themeColor="text1"/>
                <w:sz w:val="20"/>
                <w:szCs w:val="20"/>
              </w:rPr>
              <w:t>1g Powdered Scent leaf in 500ml of yoghurt</w:t>
            </w:r>
          </w:p>
        </w:tc>
      </w:tr>
      <w:tr w:rsidR="00507401" w:rsidRPr="000220C1" w:rsidTr="0053158A">
        <w:tc>
          <w:tcPr>
            <w:tcW w:w="904"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3</w:t>
            </w:r>
          </w:p>
        </w:tc>
        <w:tc>
          <w:tcPr>
            <w:tcW w:w="2016"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2 g-PSL</w:t>
            </w:r>
          </w:p>
        </w:tc>
        <w:tc>
          <w:tcPr>
            <w:tcW w:w="6440" w:type="dxa"/>
          </w:tcPr>
          <w:p w:rsidR="00507401" w:rsidRPr="000220C1" w:rsidRDefault="00507401" w:rsidP="0053158A">
            <w:pPr>
              <w:pStyle w:val="NoSpacing"/>
              <w:spacing w:line="276" w:lineRule="auto"/>
              <w:jc w:val="both"/>
              <w:rPr>
                <w:rFonts w:ascii="Arial" w:hAnsi="Arial" w:cs="Arial"/>
                <w:color w:val="000000" w:themeColor="text1"/>
                <w:sz w:val="20"/>
                <w:szCs w:val="20"/>
              </w:rPr>
            </w:pPr>
            <w:r w:rsidRPr="000220C1">
              <w:rPr>
                <w:rFonts w:ascii="Arial" w:hAnsi="Arial" w:cs="Arial"/>
                <w:color w:val="000000" w:themeColor="text1"/>
                <w:sz w:val="20"/>
                <w:szCs w:val="20"/>
              </w:rPr>
              <w:t>2g Powdered Scent leaf in 500ml of yoghurt</w:t>
            </w:r>
          </w:p>
        </w:tc>
      </w:tr>
      <w:tr w:rsidR="00507401" w:rsidRPr="000220C1" w:rsidTr="0053158A">
        <w:tc>
          <w:tcPr>
            <w:tcW w:w="904"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4</w:t>
            </w:r>
          </w:p>
        </w:tc>
        <w:tc>
          <w:tcPr>
            <w:tcW w:w="2016"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3 g-PSL</w:t>
            </w:r>
          </w:p>
        </w:tc>
        <w:tc>
          <w:tcPr>
            <w:tcW w:w="6440" w:type="dxa"/>
          </w:tcPr>
          <w:p w:rsidR="00507401" w:rsidRPr="000220C1" w:rsidRDefault="00507401" w:rsidP="0053158A">
            <w:pPr>
              <w:pStyle w:val="NoSpacing"/>
              <w:spacing w:line="276" w:lineRule="auto"/>
              <w:jc w:val="both"/>
              <w:rPr>
                <w:rFonts w:ascii="Arial" w:hAnsi="Arial" w:cs="Arial"/>
                <w:color w:val="000000" w:themeColor="text1"/>
                <w:sz w:val="20"/>
                <w:szCs w:val="20"/>
              </w:rPr>
            </w:pPr>
            <w:r w:rsidRPr="000220C1">
              <w:rPr>
                <w:rFonts w:ascii="Arial" w:hAnsi="Arial" w:cs="Arial"/>
                <w:color w:val="000000" w:themeColor="text1"/>
                <w:sz w:val="20"/>
                <w:szCs w:val="20"/>
              </w:rPr>
              <w:t>3g Powdered Scent leaf in 500ml of yoghurt</w:t>
            </w:r>
          </w:p>
        </w:tc>
      </w:tr>
      <w:tr w:rsidR="00507401" w:rsidRPr="000220C1" w:rsidTr="0053158A">
        <w:tc>
          <w:tcPr>
            <w:tcW w:w="904"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5</w:t>
            </w:r>
          </w:p>
        </w:tc>
        <w:tc>
          <w:tcPr>
            <w:tcW w:w="2016"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1 ml-SLE</w:t>
            </w:r>
          </w:p>
        </w:tc>
        <w:tc>
          <w:tcPr>
            <w:tcW w:w="6440" w:type="dxa"/>
          </w:tcPr>
          <w:p w:rsidR="00507401" w:rsidRPr="000220C1" w:rsidRDefault="00507401" w:rsidP="0053158A">
            <w:pPr>
              <w:pStyle w:val="NoSpacing"/>
              <w:spacing w:line="276" w:lineRule="auto"/>
              <w:jc w:val="both"/>
              <w:rPr>
                <w:rFonts w:ascii="Arial" w:hAnsi="Arial" w:cs="Arial"/>
                <w:color w:val="000000" w:themeColor="text1"/>
                <w:sz w:val="20"/>
                <w:szCs w:val="20"/>
              </w:rPr>
            </w:pPr>
            <w:r w:rsidRPr="000220C1">
              <w:rPr>
                <w:rFonts w:ascii="Arial" w:hAnsi="Arial" w:cs="Arial"/>
                <w:color w:val="000000" w:themeColor="text1"/>
                <w:sz w:val="20"/>
                <w:szCs w:val="20"/>
              </w:rPr>
              <w:t>1ml Powdered Scent leaf extract in 500ml of yoghurt</w:t>
            </w:r>
          </w:p>
        </w:tc>
      </w:tr>
      <w:tr w:rsidR="00507401" w:rsidRPr="000220C1" w:rsidTr="0053158A">
        <w:tc>
          <w:tcPr>
            <w:tcW w:w="904"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6</w:t>
            </w:r>
          </w:p>
        </w:tc>
        <w:tc>
          <w:tcPr>
            <w:tcW w:w="2016"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2 ml-SLE</w:t>
            </w:r>
          </w:p>
        </w:tc>
        <w:tc>
          <w:tcPr>
            <w:tcW w:w="6440" w:type="dxa"/>
          </w:tcPr>
          <w:p w:rsidR="00507401" w:rsidRPr="000220C1" w:rsidRDefault="00507401" w:rsidP="0053158A">
            <w:pPr>
              <w:pStyle w:val="NoSpacing"/>
              <w:spacing w:line="276" w:lineRule="auto"/>
              <w:jc w:val="both"/>
              <w:rPr>
                <w:rFonts w:ascii="Arial" w:hAnsi="Arial" w:cs="Arial"/>
                <w:color w:val="000000" w:themeColor="text1"/>
                <w:sz w:val="20"/>
                <w:szCs w:val="20"/>
              </w:rPr>
            </w:pPr>
            <w:r w:rsidRPr="000220C1">
              <w:rPr>
                <w:rFonts w:ascii="Arial" w:hAnsi="Arial" w:cs="Arial"/>
                <w:color w:val="000000" w:themeColor="text1"/>
                <w:sz w:val="20"/>
                <w:szCs w:val="20"/>
              </w:rPr>
              <w:t>2ml Powdered Scent leaf extract in 500ml of yoghurt</w:t>
            </w:r>
          </w:p>
        </w:tc>
      </w:tr>
      <w:tr w:rsidR="00507401" w:rsidRPr="000220C1" w:rsidTr="0053158A">
        <w:tc>
          <w:tcPr>
            <w:tcW w:w="904"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7</w:t>
            </w:r>
          </w:p>
        </w:tc>
        <w:tc>
          <w:tcPr>
            <w:tcW w:w="2016"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3 ml-SLE</w:t>
            </w:r>
          </w:p>
        </w:tc>
        <w:tc>
          <w:tcPr>
            <w:tcW w:w="6440" w:type="dxa"/>
          </w:tcPr>
          <w:p w:rsidR="00507401" w:rsidRPr="000220C1" w:rsidRDefault="00507401" w:rsidP="0053158A">
            <w:pPr>
              <w:pStyle w:val="NoSpacing"/>
              <w:spacing w:line="276" w:lineRule="auto"/>
              <w:jc w:val="both"/>
              <w:rPr>
                <w:rFonts w:ascii="Arial" w:hAnsi="Arial" w:cs="Arial"/>
                <w:color w:val="000000" w:themeColor="text1"/>
                <w:sz w:val="20"/>
                <w:szCs w:val="20"/>
              </w:rPr>
            </w:pPr>
            <w:r w:rsidRPr="000220C1">
              <w:rPr>
                <w:rFonts w:ascii="Arial" w:hAnsi="Arial" w:cs="Arial"/>
                <w:color w:val="000000" w:themeColor="text1"/>
                <w:sz w:val="20"/>
                <w:szCs w:val="20"/>
              </w:rPr>
              <w:t>3ml Powdered Scent leaf extract in 500ml of yoghurt</w:t>
            </w:r>
          </w:p>
        </w:tc>
      </w:tr>
      <w:tr w:rsidR="00507401" w:rsidRPr="000220C1" w:rsidTr="0053158A">
        <w:tc>
          <w:tcPr>
            <w:tcW w:w="904"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8</w:t>
            </w:r>
          </w:p>
        </w:tc>
        <w:tc>
          <w:tcPr>
            <w:tcW w:w="2016"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1 ml-FSE</w:t>
            </w:r>
          </w:p>
        </w:tc>
        <w:tc>
          <w:tcPr>
            <w:tcW w:w="6440" w:type="dxa"/>
          </w:tcPr>
          <w:p w:rsidR="00507401" w:rsidRPr="000220C1" w:rsidRDefault="00507401" w:rsidP="0053158A">
            <w:pPr>
              <w:pStyle w:val="NoSpacing"/>
              <w:spacing w:line="276" w:lineRule="auto"/>
              <w:jc w:val="both"/>
              <w:rPr>
                <w:rFonts w:ascii="Arial" w:hAnsi="Arial" w:cs="Arial"/>
                <w:color w:val="000000" w:themeColor="text1"/>
                <w:sz w:val="20"/>
                <w:szCs w:val="20"/>
              </w:rPr>
            </w:pPr>
            <w:r w:rsidRPr="000220C1">
              <w:rPr>
                <w:rFonts w:ascii="Arial" w:hAnsi="Arial" w:cs="Arial"/>
                <w:color w:val="000000" w:themeColor="text1"/>
                <w:sz w:val="20"/>
                <w:szCs w:val="20"/>
              </w:rPr>
              <w:t xml:space="preserve">1ml </w:t>
            </w:r>
            <w:r>
              <w:rPr>
                <w:rFonts w:ascii="Arial" w:hAnsi="Arial" w:cs="Arial"/>
                <w:color w:val="000000" w:themeColor="text1"/>
                <w:sz w:val="20"/>
                <w:szCs w:val="20"/>
              </w:rPr>
              <w:t xml:space="preserve">fresh </w:t>
            </w:r>
            <w:r w:rsidRPr="000220C1">
              <w:rPr>
                <w:rFonts w:ascii="Arial" w:hAnsi="Arial" w:cs="Arial"/>
                <w:color w:val="000000" w:themeColor="text1"/>
                <w:sz w:val="20"/>
                <w:szCs w:val="20"/>
              </w:rPr>
              <w:t>Scent leaf extract in 500ml of yoghurt</w:t>
            </w:r>
          </w:p>
        </w:tc>
      </w:tr>
      <w:tr w:rsidR="00507401" w:rsidRPr="000220C1" w:rsidTr="0053158A">
        <w:tc>
          <w:tcPr>
            <w:tcW w:w="904"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9</w:t>
            </w:r>
          </w:p>
        </w:tc>
        <w:tc>
          <w:tcPr>
            <w:tcW w:w="2016" w:type="dxa"/>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2 ml-FSE</w:t>
            </w:r>
          </w:p>
        </w:tc>
        <w:tc>
          <w:tcPr>
            <w:tcW w:w="6440" w:type="dxa"/>
          </w:tcPr>
          <w:p w:rsidR="00507401" w:rsidRPr="000220C1" w:rsidRDefault="00507401" w:rsidP="0053158A">
            <w:pPr>
              <w:pStyle w:val="NoSpacing"/>
              <w:spacing w:line="276" w:lineRule="auto"/>
              <w:jc w:val="both"/>
              <w:rPr>
                <w:rFonts w:ascii="Arial" w:hAnsi="Arial" w:cs="Arial"/>
                <w:color w:val="000000" w:themeColor="text1"/>
                <w:sz w:val="20"/>
                <w:szCs w:val="20"/>
              </w:rPr>
            </w:pPr>
            <w:r>
              <w:rPr>
                <w:rFonts w:ascii="Arial" w:hAnsi="Arial" w:cs="Arial"/>
                <w:color w:val="000000" w:themeColor="text1"/>
                <w:sz w:val="20"/>
                <w:szCs w:val="20"/>
              </w:rPr>
              <w:t>2ml fresh</w:t>
            </w:r>
            <w:r w:rsidRPr="000220C1">
              <w:rPr>
                <w:rFonts w:ascii="Arial" w:hAnsi="Arial" w:cs="Arial"/>
                <w:color w:val="000000" w:themeColor="text1"/>
                <w:sz w:val="20"/>
                <w:szCs w:val="20"/>
              </w:rPr>
              <w:t xml:space="preserve"> Scent leaf extract in 500ml of yoghurt</w:t>
            </w:r>
          </w:p>
        </w:tc>
      </w:tr>
      <w:tr w:rsidR="00507401" w:rsidRPr="000220C1" w:rsidTr="0053158A">
        <w:tc>
          <w:tcPr>
            <w:tcW w:w="904" w:type="dxa"/>
            <w:tcBorders>
              <w:bottom w:val="single" w:sz="4" w:space="0" w:color="auto"/>
            </w:tcBorders>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10</w:t>
            </w:r>
          </w:p>
        </w:tc>
        <w:tc>
          <w:tcPr>
            <w:tcW w:w="2016" w:type="dxa"/>
            <w:tcBorders>
              <w:bottom w:val="single" w:sz="4" w:space="0" w:color="auto"/>
            </w:tcBorders>
          </w:tcPr>
          <w:p w:rsidR="00507401" w:rsidRPr="000220C1" w:rsidRDefault="00507401" w:rsidP="0053158A">
            <w:pPr>
              <w:pStyle w:val="NoSpacing"/>
              <w:spacing w:line="276" w:lineRule="auto"/>
              <w:jc w:val="both"/>
              <w:rPr>
                <w:rFonts w:ascii="Arial" w:hAnsi="Arial" w:cs="Arial"/>
                <w:b/>
                <w:color w:val="000000" w:themeColor="text1"/>
                <w:sz w:val="20"/>
                <w:szCs w:val="20"/>
              </w:rPr>
            </w:pPr>
            <w:r w:rsidRPr="000220C1">
              <w:rPr>
                <w:rFonts w:ascii="Arial" w:hAnsi="Arial" w:cs="Arial"/>
                <w:b/>
                <w:color w:val="000000" w:themeColor="text1"/>
                <w:sz w:val="20"/>
                <w:szCs w:val="20"/>
              </w:rPr>
              <w:t>3 ml-FSE</w:t>
            </w:r>
          </w:p>
        </w:tc>
        <w:tc>
          <w:tcPr>
            <w:tcW w:w="6440" w:type="dxa"/>
            <w:tcBorders>
              <w:bottom w:val="single" w:sz="4" w:space="0" w:color="auto"/>
            </w:tcBorders>
          </w:tcPr>
          <w:p w:rsidR="00507401" w:rsidRPr="000220C1" w:rsidRDefault="00507401" w:rsidP="0053158A">
            <w:pPr>
              <w:pStyle w:val="NoSpacing"/>
              <w:spacing w:line="276" w:lineRule="auto"/>
              <w:jc w:val="both"/>
              <w:rPr>
                <w:rFonts w:ascii="Arial" w:hAnsi="Arial" w:cs="Arial"/>
                <w:color w:val="000000" w:themeColor="text1"/>
                <w:sz w:val="20"/>
                <w:szCs w:val="20"/>
              </w:rPr>
            </w:pPr>
            <w:r>
              <w:rPr>
                <w:rFonts w:ascii="Arial" w:hAnsi="Arial" w:cs="Arial"/>
                <w:color w:val="000000" w:themeColor="text1"/>
                <w:sz w:val="20"/>
                <w:szCs w:val="20"/>
              </w:rPr>
              <w:t>3ml fresh</w:t>
            </w:r>
            <w:r w:rsidRPr="000220C1">
              <w:rPr>
                <w:rFonts w:ascii="Arial" w:hAnsi="Arial" w:cs="Arial"/>
                <w:color w:val="000000" w:themeColor="text1"/>
                <w:sz w:val="20"/>
                <w:szCs w:val="20"/>
              </w:rPr>
              <w:t xml:space="preserve"> Scent leaf extract in 500ml of yoghurt</w:t>
            </w:r>
          </w:p>
        </w:tc>
      </w:tr>
    </w:tbl>
    <w:p w:rsidR="00507401" w:rsidRDefault="00507401" w:rsidP="00507401">
      <w:pPr>
        <w:rPr>
          <w:rFonts w:ascii="Arial" w:hAnsi="Arial" w:cs="Arial"/>
          <w:b/>
          <w:sz w:val="22"/>
          <w:szCs w:val="22"/>
        </w:rPr>
      </w:pPr>
      <w:bookmarkStart w:id="8" w:name="_Toc464114392"/>
    </w:p>
    <w:p w:rsidR="00507401" w:rsidRPr="00223779" w:rsidRDefault="00507401" w:rsidP="00507401">
      <w:pPr>
        <w:pStyle w:val="Heading2"/>
        <w:spacing w:line="480" w:lineRule="auto"/>
        <w:jc w:val="both"/>
        <w:rPr>
          <w:rFonts w:ascii="Arial" w:hAnsi="Arial" w:cs="Arial"/>
          <w:b/>
          <w:color w:val="auto"/>
          <w:sz w:val="22"/>
          <w:szCs w:val="22"/>
        </w:rPr>
      </w:pPr>
      <w:r w:rsidRPr="00223779">
        <w:rPr>
          <w:rFonts w:ascii="Arial" w:hAnsi="Arial" w:cs="Arial"/>
          <w:b/>
          <w:color w:val="auto"/>
          <w:sz w:val="22"/>
          <w:szCs w:val="22"/>
        </w:rPr>
        <w:t>2.2 Sample Preparation</w:t>
      </w:r>
      <w:bookmarkEnd w:id="8"/>
      <w:r w:rsidRPr="00223779">
        <w:rPr>
          <w:rFonts w:ascii="Arial" w:hAnsi="Arial" w:cs="Arial"/>
          <w:b/>
          <w:color w:val="auto"/>
          <w:sz w:val="22"/>
          <w:szCs w:val="22"/>
        </w:rPr>
        <w:t xml:space="preserve"> </w:t>
      </w:r>
    </w:p>
    <w:p w:rsidR="00507401" w:rsidRPr="00223779" w:rsidRDefault="00507401" w:rsidP="00507401">
      <w:pPr>
        <w:pStyle w:val="Heading3"/>
        <w:rPr>
          <w:rFonts w:ascii="Arial" w:hAnsi="Arial" w:cs="Arial"/>
          <w:b/>
          <w:color w:val="auto"/>
          <w:sz w:val="20"/>
          <w:szCs w:val="20"/>
          <w:u w:val="single"/>
        </w:rPr>
      </w:pPr>
      <w:r w:rsidRPr="00223779">
        <w:rPr>
          <w:rFonts w:ascii="Arial" w:hAnsi="Arial" w:cs="Arial"/>
          <w:b/>
          <w:bCs/>
          <w:color w:val="auto"/>
          <w:sz w:val="20"/>
          <w:szCs w:val="20"/>
          <w:u w:val="single"/>
        </w:rPr>
        <w:t>2.2.1 Preparation</w:t>
      </w:r>
      <w:r w:rsidRPr="00223779">
        <w:rPr>
          <w:rFonts w:ascii="Arial" w:hAnsi="Arial" w:cs="Arial"/>
          <w:b/>
          <w:color w:val="auto"/>
          <w:sz w:val="20"/>
          <w:szCs w:val="20"/>
          <w:u w:val="single"/>
        </w:rPr>
        <w:t xml:space="preserve"> of Squeezed Extract from Fresh Scent leaf (FSE)</w:t>
      </w:r>
    </w:p>
    <w:p w:rsidR="00507401" w:rsidRPr="00092282" w:rsidRDefault="00507401" w:rsidP="00507401">
      <w:pPr>
        <w:pStyle w:val="NoSpacing"/>
        <w:spacing w:before="240" w:line="480" w:lineRule="auto"/>
        <w:jc w:val="both"/>
        <w:rPr>
          <w:rFonts w:ascii="Arial" w:hAnsi="Arial" w:cs="Arial"/>
          <w:color w:val="000000" w:themeColor="text1"/>
          <w:sz w:val="20"/>
          <w:szCs w:val="20"/>
        </w:rPr>
      </w:pPr>
      <w:r>
        <w:rPr>
          <w:rFonts w:ascii="Arial" w:hAnsi="Arial" w:cs="Arial"/>
          <w:color w:val="000000" w:themeColor="text1"/>
          <w:sz w:val="20"/>
          <w:szCs w:val="20"/>
        </w:rPr>
        <w:t xml:space="preserve">Obtained </w:t>
      </w:r>
      <w:r w:rsidRPr="00092282">
        <w:rPr>
          <w:rFonts w:ascii="Arial" w:hAnsi="Arial" w:cs="Arial"/>
          <w:color w:val="000000" w:themeColor="text1"/>
          <w:sz w:val="20"/>
          <w:szCs w:val="20"/>
        </w:rPr>
        <w:t>freshly harvested whole Scent leaves were processed to</w:t>
      </w:r>
      <w:r>
        <w:rPr>
          <w:rFonts w:ascii="Arial" w:hAnsi="Arial" w:cs="Arial"/>
          <w:color w:val="000000" w:themeColor="text1"/>
          <w:sz w:val="20"/>
          <w:szCs w:val="20"/>
        </w:rPr>
        <w:t xml:space="preserve"> get the extract. This was achieved by</w:t>
      </w:r>
      <w:r w:rsidRPr="00092282">
        <w:rPr>
          <w:rFonts w:ascii="Arial" w:hAnsi="Arial" w:cs="Arial"/>
          <w:color w:val="000000" w:themeColor="text1"/>
          <w:sz w:val="20"/>
          <w:szCs w:val="20"/>
        </w:rPr>
        <w:t xml:space="preserve"> washing the leav</w:t>
      </w:r>
      <w:r>
        <w:rPr>
          <w:rFonts w:ascii="Arial" w:hAnsi="Arial" w:cs="Arial"/>
          <w:color w:val="000000" w:themeColor="text1"/>
          <w:sz w:val="20"/>
          <w:szCs w:val="20"/>
        </w:rPr>
        <w:t>es in running water to remove dirt, after which the w</w:t>
      </w:r>
      <w:r w:rsidRPr="00092282">
        <w:rPr>
          <w:rFonts w:ascii="Arial" w:hAnsi="Arial" w:cs="Arial"/>
          <w:color w:val="000000" w:themeColor="text1"/>
          <w:sz w:val="20"/>
          <w:szCs w:val="20"/>
        </w:rPr>
        <w:t xml:space="preserve">ater </w:t>
      </w:r>
      <w:r>
        <w:rPr>
          <w:rFonts w:ascii="Arial" w:hAnsi="Arial" w:cs="Arial"/>
          <w:color w:val="000000" w:themeColor="text1"/>
          <w:sz w:val="20"/>
          <w:szCs w:val="20"/>
        </w:rPr>
        <w:t xml:space="preserve">was drained out </w:t>
      </w:r>
      <w:r w:rsidRPr="00092282">
        <w:rPr>
          <w:rFonts w:ascii="Arial" w:hAnsi="Arial" w:cs="Arial"/>
          <w:color w:val="000000" w:themeColor="text1"/>
          <w:sz w:val="20"/>
          <w:szCs w:val="20"/>
        </w:rPr>
        <w:t xml:space="preserve">using a muslin cloth. </w:t>
      </w:r>
      <w:r>
        <w:rPr>
          <w:rFonts w:ascii="Arial" w:hAnsi="Arial" w:cs="Arial"/>
          <w:sz w:val="20"/>
          <w:szCs w:val="20"/>
        </w:rPr>
        <w:t>Some part of the washed leaves was taken and, the fresh extract was forced out of the leaves by squeezing.</w:t>
      </w:r>
    </w:p>
    <w:p w:rsidR="00507401" w:rsidRPr="00223779" w:rsidRDefault="00507401" w:rsidP="00507401">
      <w:pPr>
        <w:pStyle w:val="Heading3"/>
        <w:rPr>
          <w:rFonts w:ascii="Arial" w:hAnsi="Arial" w:cs="Arial"/>
          <w:b/>
          <w:color w:val="auto"/>
          <w:sz w:val="20"/>
          <w:szCs w:val="20"/>
          <w:u w:val="single"/>
        </w:rPr>
      </w:pPr>
      <w:r w:rsidRPr="00223779">
        <w:rPr>
          <w:rFonts w:ascii="Arial" w:hAnsi="Arial" w:cs="Arial"/>
          <w:b/>
          <w:color w:val="auto"/>
          <w:sz w:val="20"/>
          <w:szCs w:val="20"/>
          <w:u w:val="single"/>
        </w:rPr>
        <w:t>2.2.2 Preparation of Powdered Scent leaf (PSE)</w:t>
      </w:r>
    </w:p>
    <w:p w:rsidR="00507401" w:rsidRPr="00092282" w:rsidRDefault="00507401" w:rsidP="00507401">
      <w:pPr>
        <w:pStyle w:val="NoSpacing"/>
        <w:spacing w:before="240" w:line="480" w:lineRule="auto"/>
        <w:jc w:val="both"/>
        <w:rPr>
          <w:rFonts w:ascii="Arial" w:hAnsi="Arial" w:cs="Arial"/>
          <w:color w:val="000000" w:themeColor="text1"/>
          <w:sz w:val="20"/>
          <w:szCs w:val="20"/>
        </w:rPr>
      </w:pPr>
      <w:r w:rsidRPr="00092282">
        <w:rPr>
          <w:rFonts w:ascii="Arial" w:hAnsi="Arial" w:cs="Arial"/>
          <w:color w:val="000000" w:themeColor="text1"/>
          <w:sz w:val="20"/>
          <w:szCs w:val="20"/>
        </w:rPr>
        <w:t>Some scent leaves that were forcefully drained-off in a muslin cloth</w:t>
      </w:r>
      <w:r w:rsidRPr="00092282">
        <w:rPr>
          <w:rFonts w:ascii="Arial" w:hAnsi="Arial" w:cs="Arial"/>
          <w:sz w:val="20"/>
          <w:szCs w:val="20"/>
        </w:rPr>
        <w:t xml:space="preserve"> w</w:t>
      </w:r>
      <w:r>
        <w:rPr>
          <w:rFonts w:ascii="Arial" w:hAnsi="Arial" w:cs="Arial"/>
          <w:sz w:val="20"/>
          <w:szCs w:val="20"/>
        </w:rPr>
        <w:t>ere</w:t>
      </w:r>
      <w:r w:rsidRPr="00092282">
        <w:rPr>
          <w:rFonts w:ascii="Arial" w:hAnsi="Arial" w:cs="Arial"/>
          <w:sz w:val="20"/>
          <w:szCs w:val="20"/>
        </w:rPr>
        <w:t xml:space="preserve"> sun-dried for 72 hours to a moisture content of 3 %. The dried leaves were ground in a mortar </w:t>
      </w:r>
      <w:r w:rsidRPr="00092282">
        <w:rPr>
          <w:rFonts w:ascii="Arial" w:hAnsi="Arial" w:cs="Arial"/>
          <w:color w:val="000000" w:themeColor="text1"/>
          <w:sz w:val="20"/>
          <w:szCs w:val="20"/>
        </w:rPr>
        <w:t>into fine powdery form. The ground leaves were then sieved with a mesh size of 0.50 mm. The sieved powder was stored in a plastic container at room temperature</w:t>
      </w:r>
      <w:r>
        <w:rPr>
          <w:rFonts w:ascii="Arial" w:hAnsi="Arial" w:cs="Arial"/>
          <w:color w:val="000000" w:themeColor="text1"/>
          <w:sz w:val="20"/>
          <w:szCs w:val="20"/>
        </w:rPr>
        <w:t xml:space="preserve"> (30</w:t>
      </w:r>
      <w:r>
        <w:rPr>
          <w:rFonts w:ascii="Arial" w:hAnsi="Arial" w:cs="Arial"/>
          <w:color w:val="000000" w:themeColor="text1"/>
          <w:sz w:val="20"/>
          <w:szCs w:val="20"/>
          <w:vertAlign w:val="superscript"/>
        </w:rPr>
        <w:t>0</w:t>
      </w:r>
      <w:r>
        <w:rPr>
          <w:rFonts w:ascii="Arial" w:hAnsi="Arial" w:cs="Arial"/>
          <w:color w:val="000000" w:themeColor="text1"/>
          <w:sz w:val="20"/>
          <w:szCs w:val="20"/>
        </w:rPr>
        <w:t>C ± 0.1)</w:t>
      </w:r>
      <w:r w:rsidRPr="00092282">
        <w:rPr>
          <w:rFonts w:ascii="Arial" w:hAnsi="Arial" w:cs="Arial"/>
          <w:color w:val="000000" w:themeColor="text1"/>
          <w:sz w:val="20"/>
          <w:szCs w:val="20"/>
        </w:rPr>
        <w:t xml:space="preserve"> for later use.</w:t>
      </w:r>
    </w:p>
    <w:p w:rsidR="00507401" w:rsidRPr="00223779" w:rsidRDefault="00507401" w:rsidP="00507401">
      <w:pPr>
        <w:pStyle w:val="Heading3"/>
        <w:spacing w:line="480" w:lineRule="auto"/>
        <w:jc w:val="both"/>
        <w:rPr>
          <w:rFonts w:ascii="Arial" w:hAnsi="Arial" w:cs="Arial"/>
          <w:b/>
          <w:color w:val="auto"/>
          <w:sz w:val="20"/>
          <w:szCs w:val="20"/>
          <w:u w:val="single"/>
        </w:rPr>
      </w:pPr>
      <w:r w:rsidRPr="00223779">
        <w:rPr>
          <w:rFonts w:ascii="Arial" w:hAnsi="Arial" w:cs="Arial"/>
          <w:b/>
          <w:color w:val="auto"/>
          <w:sz w:val="20"/>
          <w:szCs w:val="20"/>
          <w:u w:val="single"/>
        </w:rPr>
        <w:t>2.2.3 Preparation of Powdered Scent Leaf Extract (SLE)</w:t>
      </w:r>
    </w:p>
    <w:p w:rsidR="00507401" w:rsidRPr="00092282" w:rsidRDefault="00507401" w:rsidP="00507401">
      <w:pPr>
        <w:pStyle w:val="NoSpacing"/>
        <w:spacing w:before="240" w:line="480" w:lineRule="auto"/>
        <w:jc w:val="both"/>
        <w:rPr>
          <w:rFonts w:ascii="Arial" w:hAnsi="Arial" w:cs="Arial"/>
          <w:color w:val="000000" w:themeColor="text1"/>
          <w:sz w:val="20"/>
          <w:szCs w:val="20"/>
        </w:rPr>
      </w:pPr>
      <w:r w:rsidRPr="00241E90">
        <w:rPr>
          <w:rFonts w:ascii="Arial" w:hAnsi="Arial" w:cs="Arial"/>
          <w:color w:val="000000" w:themeColor="text1"/>
          <w:sz w:val="20"/>
          <w:szCs w:val="20"/>
        </w:rPr>
        <w:t xml:space="preserve">A modified method of </w:t>
      </w:r>
      <w:proofErr w:type="spellStart"/>
      <w:r w:rsidRPr="00241E90">
        <w:rPr>
          <w:rFonts w:ascii="Arial" w:hAnsi="Arial" w:cs="Arial"/>
          <w:color w:val="000000" w:themeColor="text1"/>
          <w:sz w:val="20"/>
          <w:szCs w:val="20"/>
        </w:rPr>
        <w:t>Udochukwu</w:t>
      </w:r>
      <w:proofErr w:type="spellEnd"/>
      <w:r w:rsidRPr="00241E90">
        <w:rPr>
          <w:rFonts w:ascii="Arial" w:hAnsi="Arial" w:cs="Arial"/>
          <w:color w:val="000000" w:themeColor="text1"/>
          <w:sz w:val="20"/>
          <w:szCs w:val="20"/>
        </w:rPr>
        <w:t xml:space="preserve"> </w:t>
      </w:r>
      <w:r>
        <w:rPr>
          <w:rFonts w:ascii="Arial" w:hAnsi="Arial" w:cs="Arial"/>
          <w:i/>
          <w:color w:val="000000" w:themeColor="text1"/>
          <w:sz w:val="20"/>
          <w:szCs w:val="20"/>
        </w:rPr>
        <w:t xml:space="preserve">et al </w:t>
      </w:r>
      <w:r w:rsidRPr="00241E90">
        <w:rPr>
          <w:rFonts w:ascii="Arial" w:hAnsi="Arial" w:cs="Arial"/>
          <w:color w:val="000000" w:themeColor="text1"/>
          <w:sz w:val="20"/>
          <w:szCs w:val="20"/>
        </w:rPr>
        <w:t>[23]</w:t>
      </w:r>
      <w:r w:rsidRPr="00092282">
        <w:rPr>
          <w:rFonts w:ascii="Arial" w:hAnsi="Arial" w:cs="Arial"/>
          <w:color w:val="000000" w:themeColor="text1"/>
          <w:sz w:val="20"/>
          <w:szCs w:val="20"/>
        </w:rPr>
        <w:t xml:space="preserve"> was used. The aqueous extract of powdered scent leaf was gotten by dissolving 50 g of the dried scent leaves in</w:t>
      </w:r>
      <w:r>
        <w:rPr>
          <w:rFonts w:ascii="Arial" w:hAnsi="Arial" w:cs="Arial"/>
          <w:color w:val="000000" w:themeColor="text1"/>
          <w:sz w:val="20"/>
          <w:szCs w:val="20"/>
        </w:rPr>
        <w:t xml:space="preserve"> 500 mL</w:t>
      </w:r>
      <w:r w:rsidRPr="00092282">
        <w:rPr>
          <w:rFonts w:ascii="Arial" w:hAnsi="Arial" w:cs="Arial"/>
          <w:color w:val="000000" w:themeColor="text1"/>
          <w:sz w:val="20"/>
          <w:szCs w:val="20"/>
        </w:rPr>
        <w:t xml:space="preserve"> of </w:t>
      </w:r>
      <w:r>
        <w:rPr>
          <w:rFonts w:ascii="Arial" w:hAnsi="Arial" w:cs="Arial"/>
          <w:color w:val="000000" w:themeColor="text1"/>
          <w:sz w:val="20"/>
          <w:szCs w:val="20"/>
        </w:rPr>
        <w:t xml:space="preserve">a </w:t>
      </w:r>
      <w:r w:rsidRPr="00092282">
        <w:rPr>
          <w:rFonts w:ascii="Arial" w:hAnsi="Arial" w:cs="Arial"/>
          <w:color w:val="000000" w:themeColor="text1"/>
          <w:sz w:val="20"/>
          <w:szCs w:val="20"/>
        </w:rPr>
        <w:t>potable water</w:t>
      </w:r>
      <w:r>
        <w:rPr>
          <w:rFonts w:ascii="Arial" w:hAnsi="Arial" w:cs="Arial"/>
          <w:color w:val="000000" w:themeColor="text1"/>
          <w:sz w:val="20"/>
          <w:szCs w:val="20"/>
        </w:rPr>
        <w:t xml:space="preserve"> (1:10)</w:t>
      </w:r>
      <w:r w:rsidRPr="00092282">
        <w:rPr>
          <w:rFonts w:ascii="Arial" w:hAnsi="Arial" w:cs="Arial"/>
          <w:color w:val="000000" w:themeColor="text1"/>
          <w:sz w:val="20"/>
          <w:szCs w:val="20"/>
        </w:rPr>
        <w:t xml:space="preserve">. The mixture was stirred vigorously and intermittently with a magnetic stirrer and allowed to </w:t>
      </w:r>
      <w:commentRangeStart w:id="9"/>
      <w:r w:rsidRPr="00092282">
        <w:rPr>
          <w:rFonts w:ascii="Arial" w:hAnsi="Arial" w:cs="Arial"/>
          <w:color w:val="000000" w:themeColor="text1"/>
          <w:sz w:val="20"/>
          <w:szCs w:val="20"/>
        </w:rPr>
        <w:t>cool</w:t>
      </w:r>
      <w:commentRangeEnd w:id="9"/>
      <w:r w:rsidR="0063734B">
        <w:rPr>
          <w:rStyle w:val="CommentReference"/>
          <w:color w:val="000000" w:themeColor="text1"/>
        </w:rPr>
        <w:commentReference w:id="9"/>
      </w:r>
      <w:r w:rsidRPr="00092282">
        <w:rPr>
          <w:rFonts w:ascii="Arial" w:hAnsi="Arial" w:cs="Arial"/>
          <w:color w:val="000000" w:themeColor="text1"/>
          <w:sz w:val="20"/>
          <w:szCs w:val="20"/>
        </w:rPr>
        <w:t xml:space="preserve">, after which it was allowed to stand for 48 hours, then stirred again and filtered through a </w:t>
      </w:r>
      <w:proofErr w:type="spellStart"/>
      <w:r w:rsidRPr="00092282">
        <w:rPr>
          <w:rFonts w:ascii="Arial" w:hAnsi="Arial" w:cs="Arial"/>
          <w:color w:val="000000" w:themeColor="text1"/>
          <w:sz w:val="20"/>
          <w:szCs w:val="20"/>
        </w:rPr>
        <w:t>Whatman</w:t>
      </w:r>
      <w:proofErr w:type="spellEnd"/>
      <w:r w:rsidRPr="00092282">
        <w:rPr>
          <w:rFonts w:ascii="Arial" w:hAnsi="Arial" w:cs="Arial"/>
          <w:color w:val="000000" w:themeColor="text1"/>
          <w:sz w:val="20"/>
          <w:szCs w:val="20"/>
        </w:rPr>
        <w:t xml:space="preserve"> </w:t>
      </w:r>
      <w:r w:rsidRPr="00092282">
        <w:rPr>
          <w:rFonts w:ascii="Arial" w:hAnsi="Arial" w:cs="Arial"/>
          <w:sz w:val="20"/>
          <w:szCs w:val="20"/>
        </w:rPr>
        <w:t xml:space="preserve">filter paper-lined </w:t>
      </w:r>
      <w:r w:rsidRPr="00092282">
        <w:rPr>
          <w:rFonts w:ascii="Arial" w:hAnsi="Arial" w:cs="Arial"/>
          <w:color w:val="000000" w:themeColor="text1"/>
          <w:sz w:val="20"/>
          <w:szCs w:val="20"/>
        </w:rPr>
        <w:t>funnel into a conical flask.  The extract was stored in a refrigerator until required for use.</w:t>
      </w:r>
    </w:p>
    <w:p w:rsidR="00507401" w:rsidRPr="00223779" w:rsidRDefault="00507401" w:rsidP="00507401">
      <w:pPr>
        <w:pStyle w:val="Heading3"/>
        <w:spacing w:line="480" w:lineRule="auto"/>
        <w:jc w:val="both"/>
        <w:rPr>
          <w:rFonts w:ascii="Arial" w:hAnsi="Arial" w:cs="Arial"/>
          <w:b/>
          <w:color w:val="auto"/>
          <w:sz w:val="20"/>
          <w:szCs w:val="20"/>
          <w:u w:val="single"/>
        </w:rPr>
      </w:pPr>
      <w:r w:rsidRPr="00223779">
        <w:rPr>
          <w:rFonts w:ascii="Arial" w:hAnsi="Arial" w:cs="Arial"/>
          <w:b/>
          <w:color w:val="auto"/>
          <w:sz w:val="20"/>
          <w:szCs w:val="20"/>
          <w:u w:val="single"/>
        </w:rPr>
        <w:lastRenderedPageBreak/>
        <w:t xml:space="preserve">2.2.4 Preparation of cow milk </w:t>
      </w:r>
    </w:p>
    <w:p w:rsidR="00507401" w:rsidRPr="00223779" w:rsidRDefault="00507401" w:rsidP="00507401">
      <w:pPr>
        <w:pStyle w:val="NoSpacing"/>
        <w:spacing w:before="240" w:line="480" w:lineRule="auto"/>
        <w:jc w:val="both"/>
        <w:rPr>
          <w:rFonts w:ascii="Arial" w:hAnsi="Arial" w:cs="Arial"/>
          <w:sz w:val="20"/>
          <w:szCs w:val="20"/>
        </w:rPr>
      </w:pPr>
      <w:r w:rsidRPr="00223779">
        <w:rPr>
          <w:rFonts w:ascii="Arial" w:hAnsi="Arial" w:cs="Arial"/>
          <w:sz w:val="20"/>
          <w:szCs w:val="20"/>
        </w:rPr>
        <w:t xml:space="preserve">Powdered milk (1.2 kg) was reconstituted in 12 </w:t>
      </w:r>
      <w:proofErr w:type="spellStart"/>
      <w:r w:rsidRPr="00223779">
        <w:rPr>
          <w:rFonts w:ascii="Arial" w:hAnsi="Arial" w:cs="Arial"/>
          <w:sz w:val="20"/>
          <w:szCs w:val="20"/>
        </w:rPr>
        <w:t>litres</w:t>
      </w:r>
      <w:proofErr w:type="spellEnd"/>
      <w:r w:rsidRPr="00223779">
        <w:rPr>
          <w:rFonts w:ascii="Arial" w:hAnsi="Arial" w:cs="Arial"/>
          <w:sz w:val="20"/>
          <w:szCs w:val="20"/>
        </w:rPr>
        <w:t xml:space="preserve"> of previously boiled warm water (40</w:t>
      </w:r>
      <w:r w:rsidRPr="00223779">
        <w:rPr>
          <w:rFonts w:ascii="Arial" w:hAnsi="Arial" w:cs="Arial"/>
          <w:sz w:val="20"/>
          <w:szCs w:val="20"/>
          <w:vertAlign w:val="superscript"/>
        </w:rPr>
        <w:t>o</w:t>
      </w:r>
      <w:r w:rsidRPr="00223779">
        <w:rPr>
          <w:rFonts w:ascii="Arial" w:hAnsi="Arial" w:cs="Arial"/>
          <w:sz w:val="20"/>
          <w:szCs w:val="20"/>
        </w:rPr>
        <w:t xml:space="preserve">C). The milk </w:t>
      </w:r>
      <w:r w:rsidR="00C564D7">
        <w:rPr>
          <w:rFonts w:ascii="Arial" w:hAnsi="Arial" w:cs="Arial"/>
          <w:noProof/>
          <w:sz w:val="20"/>
          <w:szCs w:val="20"/>
          <w:lang w:val="pt-BR" w:eastAsia="pt-BR"/>
        </w:rPr>
        <mc:AlternateContent>
          <mc:Choice Requires="wps">
            <w:drawing>
              <wp:anchor distT="0" distB="0" distL="114299" distR="114299" simplePos="0" relativeHeight="251670528" behindDoc="0" locked="0" layoutInCell="1" allowOverlap="1">
                <wp:simplePos x="0" y="0"/>
                <wp:positionH relativeFrom="column">
                  <wp:posOffset>1676399</wp:posOffset>
                </wp:positionH>
                <wp:positionV relativeFrom="paragraph">
                  <wp:posOffset>-21153120</wp:posOffset>
                </wp:positionV>
                <wp:extent cx="0" cy="269875"/>
                <wp:effectExtent l="76200" t="0" r="57150" b="53975"/>
                <wp:wrapNone/>
                <wp:docPr id="14"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98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4" o:spid="_x0000_s1026" type="#_x0000_t32" style="position:absolute;margin-left:132pt;margin-top:-1665.6pt;width:0;height:21.25pt;z-index:2516705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">
                <v:stroke endarrow="block"/>
              </v:shape>
            </w:pict>
          </mc:Fallback>
        </mc:AlternateContent>
      </w:r>
      <w:r w:rsidRPr="00223779">
        <w:rPr>
          <w:rFonts w:ascii="Arial" w:hAnsi="Arial" w:cs="Arial"/>
          <w:sz w:val="20"/>
          <w:szCs w:val="20"/>
        </w:rPr>
        <w:t xml:space="preserve">sample was mixed and homogenized properly using an electric blender (Mariam Stainless Steel blender, Model – M2, 1800 W). </w:t>
      </w:r>
    </w:p>
    <w:p w:rsidR="00507401" w:rsidRPr="00223779" w:rsidRDefault="00507401" w:rsidP="00507401">
      <w:pPr>
        <w:pStyle w:val="Heading3"/>
        <w:spacing w:line="480" w:lineRule="auto"/>
        <w:jc w:val="both"/>
        <w:rPr>
          <w:rFonts w:ascii="Arial" w:hAnsi="Arial" w:cs="Arial"/>
          <w:b/>
          <w:color w:val="auto"/>
          <w:sz w:val="20"/>
          <w:szCs w:val="20"/>
          <w:u w:val="single"/>
        </w:rPr>
      </w:pPr>
      <w:r w:rsidRPr="00223779">
        <w:rPr>
          <w:rFonts w:ascii="Arial" w:hAnsi="Arial" w:cs="Arial"/>
          <w:b/>
          <w:color w:val="auto"/>
          <w:sz w:val="20"/>
          <w:szCs w:val="20"/>
          <w:u w:val="single"/>
        </w:rPr>
        <w:t>2.2.5 Preparation of starter culture</w:t>
      </w:r>
    </w:p>
    <w:p w:rsidR="00507401" w:rsidRPr="00223779" w:rsidRDefault="00507401" w:rsidP="00507401">
      <w:pPr>
        <w:pStyle w:val="NoSpacing"/>
        <w:spacing w:before="240" w:line="480" w:lineRule="auto"/>
        <w:jc w:val="both"/>
        <w:rPr>
          <w:rFonts w:ascii="Arial" w:hAnsi="Arial" w:cs="Arial"/>
          <w:bCs/>
          <w:sz w:val="20"/>
          <w:szCs w:val="20"/>
        </w:rPr>
      </w:pPr>
      <w:r>
        <w:rPr>
          <w:rFonts w:ascii="Arial" w:hAnsi="Arial" w:cs="Arial"/>
          <w:sz w:val="20"/>
          <w:szCs w:val="20"/>
        </w:rPr>
        <w:t>A small quantity (100 mL</w:t>
      </w:r>
      <w:r w:rsidRPr="00223779">
        <w:rPr>
          <w:rFonts w:ascii="Arial" w:hAnsi="Arial" w:cs="Arial"/>
          <w:sz w:val="20"/>
          <w:szCs w:val="20"/>
        </w:rPr>
        <w:t>) of lukewarm pasteurized milk at 43</w:t>
      </w:r>
      <w:r>
        <w:rPr>
          <w:rFonts w:ascii="Arial" w:hAnsi="Arial" w:cs="Arial"/>
          <w:sz w:val="20"/>
          <w:szCs w:val="20"/>
        </w:rPr>
        <w:t xml:space="preserve"> </w:t>
      </w:r>
      <w:r>
        <w:rPr>
          <w:rFonts w:ascii="Arial" w:hAnsi="Arial" w:cs="Arial"/>
          <w:sz w:val="20"/>
          <w:szCs w:val="20"/>
          <w:vertAlign w:val="superscript"/>
        </w:rPr>
        <w:t>0/</w:t>
      </w:r>
      <w:r w:rsidRPr="00223779">
        <w:rPr>
          <w:rFonts w:ascii="Arial" w:hAnsi="Arial" w:cs="Arial"/>
          <w:sz w:val="20"/>
          <w:szCs w:val="20"/>
        </w:rPr>
        <w:t xml:space="preserve">C was used to dissolve 2 g of Direct Vat Inoculant (DVI) starter containing defined blends of </w:t>
      </w:r>
      <w:r w:rsidRPr="00223779">
        <w:rPr>
          <w:rFonts w:ascii="Arial" w:hAnsi="Arial" w:cs="Arial"/>
          <w:i/>
          <w:sz w:val="20"/>
          <w:szCs w:val="20"/>
        </w:rPr>
        <w:t xml:space="preserve">Lactobacillus </w:t>
      </w:r>
      <w:proofErr w:type="spellStart"/>
      <w:r w:rsidRPr="00223779">
        <w:rPr>
          <w:rFonts w:ascii="Arial" w:hAnsi="Arial" w:cs="Arial"/>
          <w:i/>
          <w:sz w:val="20"/>
          <w:szCs w:val="20"/>
        </w:rPr>
        <w:t>bulgaricus</w:t>
      </w:r>
      <w:proofErr w:type="spellEnd"/>
      <w:r w:rsidRPr="00223779">
        <w:rPr>
          <w:rFonts w:ascii="Arial" w:hAnsi="Arial" w:cs="Arial"/>
          <w:sz w:val="20"/>
          <w:szCs w:val="20"/>
        </w:rPr>
        <w:t xml:space="preserve"> and </w:t>
      </w:r>
      <w:r w:rsidRPr="00223779">
        <w:rPr>
          <w:rFonts w:ascii="Arial" w:hAnsi="Arial" w:cs="Arial"/>
          <w:i/>
          <w:sz w:val="20"/>
          <w:szCs w:val="20"/>
        </w:rPr>
        <w:t xml:space="preserve">Streptococcus </w:t>
      </w:r>
      <w:proofErr w:type="spellStart"/>
      <w:r w:rsidRPr="00223779">
        <w:rPr>
          <w:rFonts w:ascii="Arial" w:hAnsi="Arial" w:cs="Arial"/>
          <w:i/>
          <w:sz w:val="20"/>
          <w:szCs w:val="20"/>
        </w:rPr>
        <w:t>thermophillus</w:t>
      </w:r>
      <w:proofErr w:type="spellEnd"/>
      <w:r w:rsidRPr="00223779">
        <w:rPr>
          <w:rFonts w:ascii="Arial" w:hAnsi="Arial" w:cs="Arial"/>
          <w:sz w:val="20"/>
          <w:szCs w:val="20"/>
        </w:rPr>
        <w:t>, containing cells in the order of 10</w:t>
      </w:r>
      <w:r w:rsidRPr="00223779">
        <w:rPr>
          <w:rFonts w:ascii="Arial" w:hAnsi="Arial" w:cs="Arial"/>
          <w:sz w:val="20"/>
          <w:szCs w:val="20"/>
          <w:vertAlign w:val="superscript"/>
        </w:rPr>
        <w:t>11</w:t>
      </w:r>
      <w:r w:rsidRPr="00223779">
        <w:rPr>
          <w:rFonts w:ascii="Arial" w:hAnsi="Arial" w:cs="Arial"/>
          <w:sz w:val="20"/>
          <w:szCs w:val="20"/>
        </w:rPr>
        <w:t xml:space="preserve"> – 10</w:t>
      </w:r>
      <w:r w:rsidRPr="00223779">
        <w:rPr>
          <w:rFonts w:ascii="Arial" w:hAnsi="Arial" w:cs="Arial"/>
          <w:sz w:val="20"/>
          <w:szCs w:val="20"/>
          <w:vertAlign w:val="superscript"/>
        </w:rPr>
        <w:t xml:space="preserve">13 </w:t>
      </w:r>
      <w:r w:rsidRPr="00223779">
        <w:rPr>
          <w:rFonts w:ascii="Arial" w:hAnsi="Arial" w:cs="Arial"/>
          <w:sz w:val="20"/>
          <w:szCs w:val="20"/>
        </w:rPr>
        <w:t>CFU</w:t>
      </w:r>
      <w:r>
        <w:rPr>
          <w:rFonts w:ascii="Arial" w:hAnsi="Arial" w:cs="Arial"/>
          <w:sz w:val="20"/>
          <w:szCs w:val="20"/>
        </w:rPr>
        <w:t xml:space="preserve"> </w:t>
      </w:r>
      <w:r w:rsidRPr="00223779">
        <w:rPr>
          <w:rFonts w:ascii="Arial" w:hAnsi="Arial" w:cs="Arial"/>
          <w:sz w:val="20"/>
          <w:szCs w:val="20"/>
        </w:rPr>
        <w:t>/</w:t>
      </w:r>
      <w:r>
        <w:rPr>
          <w:rFonts w:ascii="Arial" w:hAnsi="Arial" w:cs="Arial"/>
          <w:sz w:val="20"/>
          <w:szCs w:val="20"/>
        </w:rPr>
        <w:t xml:space="preserve"> </w:t>
      </w:r>
      <w:r w:rsidRPr="00223779">
        <w:rPr>
          <w:rFonts w:ascii="Arial" w:hAnsi="Arial" w:cs="Arial"/>
          <w:sz w:val="20"/>
          <w:szCs w:val="20"/>
        </w:rPr>
        <w:t xml:space="preserve">g, thoroughly in a sterile beaker. </w:t>
      </w:r>
    </w:p>
    <w:p w:rsidR="00507401" w:rsidRPr="00223779" w:rsidRDefault="00507401" w:rsidP="00507401">
      <w:pPr>
        <w:pStyle w:val="Heading3"/>
        <w:spacing w:line="480" w:lineRule="auto"/>
        <w:jc w:val="both"/>
        <w:rPr>
          <w:rFonts w:ascii="Arial" w:hAnsi="Arial" w:cs="Arial"/>
          <w:b/>
          <w:sz w:val="20"/>
          <w:szCs w:val="20"/>
          <w:u w:val="single"/>
        </w:rPr>
      </w:pPr>
      <w:r w:rsidRPr="00223779">
        <w:rPr>
          <w:rFonts w:ascii="Arial" w:hAnsi="Arial" w:cs="Arial"/>
          <w:b/>
          <w:color w:val="auto"/>
          <w:sz w:val="20"/>
          <w:szCs w:val="20"/>
          <w:u w:val="single"/>
        </w:rPr>
        <w:t>2.2.6 Yoghurt Processing operation</w:t>
      </w:r>
    </w:p>
    <w:p w:rsidR="00507401" w:rsidRPr="00092282" w:rsidRDefault="00507401" w:rsidP="00507401">
      <w:pPr>
        <w:pStyle w:val="NoSpacing"/>
        <w:spacing w:before="240" w:line="480" w:lineRule="auto"/>
        <w:jc w:val="both"/>
        <w:rPr>
          <w:rFonts w:ascii="Arial" w:hAnsi="Arial" w:cs="Arial"/>
          <w:sz w:val="20"/>
          <w:szCs w:val="20"/>
        </w:rPr>
      </w:pPr>
      <w:r w:rsidRPr="00092282">
        <w:rPr>
          <w:rFonts w:ascii="Arial" w:hAnsi="Arial" w:cs="Arial"/>
          <w:sz w:val="20"/>
          <w:szCs w:val="20"/>
        </w:rPr>
        <w:t xml:space="preserve">Yoghurt production was carried out (Figure 1) as described by </w:t>
      </w:r>
      <w:r>
        <w:rPr>
          <w:rFonts w:ascii="Arial" w:hAnsi="Arial" w:cs="Arial"/>
          <w:sz w:val="20"/>
          <w:szCs w:val="20"/>
        </w:rPr>
        <w:t>[25]</w:t>
      </w:r>
      <w:r w:rsidRPr="00092282">
        <w:rPr>
          <w:rFonts w:ascii="Arial" w:hAnsi="Arial" w:cs="Arial"/>
          <w:sz w:val="20"/>
          <w:szCs w:val="20"/>
        </w:rPr>
        <w:t xml:space="preserve"> with suitable modifications. The </w:t>
      </w:r>
      <w:r>
        <w:rPr>
          <w:rFonts w:ascii="Arial" w:hAnsi="Arial" w:cs="Arial"/>
          <w:sz w:val="20"/>
          <w:szCs w:val="20"/>
        </w:rPr>
        <w:t>prepared homogenized</w:t>
      </w:r>
      <w:r w:rsidRPr="00092282">
        <w:rPr>
          <w:rFonts w:ascii="Arial" w:hAnsi="Arial" w:cs="Arial"/>
          <w:sz w:val="20"/>
          <w:szCs w:val="20"/>
        </w:rPr>
        <w:t xml:space="preserve"> </w:t>
      </w:r>
      <w:r>
        <w:rPr>
          <w:rFonts w:ascii="Arial" w:hAnsi="Arial" w:cs="Arial"/>
          <w:sz w:val="20"/>
          <w:szCs w:val="20"/>
        </w:rPr>
        <w:t>milk was pasteurized</w:t>
      </w:r>
      <w:r w:rsidRPr="00092282">
        <w:rPr>
          <w:rFonts w:ascii="Arial" w:hAnsi="Arial" w:cs="Arial"/>
          <w:sz w:val="20"/>
          <w:szCs w:val="20"/>
        </w:rPr>
        <w:t xml:space="preserve"> in a mini-pasteurizer (Model Fj, 15, 115 V, with 14 </w:t>
      </w:r>
      <w:proofErr w:type="spellStart"/>
      <w:r w:rsidRPr="00092282">
        <w:rPr>
          <w:rFonts w:ascii="Arial" w:hAnsi="Arial" w:cs="Arial"/>
          <w:sz w:val="20"/>
          <w:szCs w:val="20"/>
        </w:rPr>
        <w:t>litres</w:t>
      </w:r>
      <w:proofErr w:type="spellEnd"/>
      <w:r w:rsidRPr="00092282">
        <w:rPr>
          <w:rFonts w:ascii="Arial" w:hAnsi="Arial" w:cs="Arial"/>
          <w:sz w:val="20"/>
          <w:szCs w:val="20"/>
        </w:rPr>
        <w:t xml:space="preserve"> capacity) at 85</w:t>
      </w:r>
      <w:r>
        <w:rPr>
          <w:rFonts w:ascii="Arial" w:hAnsi="Arial" w:cs="Arial"/>
          <w:sz w:val="20"/>
          <w:szCs w:val="20"/>
        </w:rPr>
        <w:t xml:space="preserve"> </w:t>
      </w:r>
      <w:proofErr w:type="spellStart"/>
      <w:r w:rsidRPr="00092282">
        <w:rPr>
          <w:rFonts w:ascii="Arial" w:hAnsi="Arial" w:cs="Arial"/>
          <w:sz w:val="20"/>
          <w:szCs w:val="20"/>
          <w:vertAlign w:val="superscript"/>
        </w:rPr>
        <w:t>o</w:t>
      </w:r>
      <w:r w:rsidRPr="00092282">
        <w:rPr>
          <w:rFonts w:ascii="Arial" w:hAnsi="Arial" w:cs="Arial"/>
          <w:sz w:val="20"/>
          <w:szCs w:val="20"/>
        </w:rPr>
        <w:t>C</w:t>
      </w:r>
      <w:proofErr w:type="spellEnd"/>
      <w:r w:rsidRPr="00092282">
        <w:rPr>
          <w:rFonts w:ascii="Arial" w:hAnsi="Arial" w:cs="Arial"/>
          <w:sz w:val="20"/>
          <w:szCs w:val="20"/>
        </w:rPr>
        <w:t xml:space="preserve"> (185</w:t>
      </w:r>
      <w:r>
        <w:rPr>
          <w:rFonts w:ascii="Arial" w:hAnsi="Arial" w:cs="Arial"/>
          <w:sz w:val="20"/>
          <w:szCs w:val="20"/>
        </w:rPr>
        <w:t xml:space="preserve"> </w:t>
      </w:r>
      <w:proofErr w:type="spellStart"/>
      <w:r w:rsidRPr="00092282">
        <w:rPr>
          <w:rFonts w:ascii="Arial" w:hAnsi="Arial" w:cs="Arial"/>
          <w:sz w:val="20"/>
          <w:szCs w:val="20"/>
          <w:vertAlign w:val="superscript"/>
        </w:rPr>
        <w:t>o</w:t>
      </w:r>
      <w:r w:rsidRPr="00092282">
        <w:rPr>
          <w:rFonts w:ascii="Arial" w:hAnsi="Arial" w:cs="Arial"/>
          <w:sz w:val="20"/>
          <w:szCs w:val="20"/>
        </w:rPr>
        <w:t>F</w:t>
      </w:r>
      <w:proofErr w:type="spellEnd"/>
      <w:r w:rsidRPr="00092282">
        <w:rPr>
          <w:rFonts w:ascii="Arial" w:hAnsi="Arial" w:cs="Arial"/>
          <w:sz w:val="20"/>
          <w:szCs w:val="20"/>
        </w:rPr>
        <w:t xml:space="preserve">) and holding at the same temperature for 10 minutes. </w:t>
      </w:r>
    </w:p>
    <w:p w:rsidR="00507401" w:rsidRDefault="00507401" w:rsidP="00507401">
      <w:pPr>
        <w:pStyle w:val="NoSpacing"/>
        <w:spacing w:before="240" w:line="480" w:lineRule="auto"/>
        <w:jc w:val="both"/>
        <w:rPr>
          <w:rFonts w:ascii="Arial" w:hAnsi="Arial" w:cs="Arial"/>
          <w:sz w:val="20"/>
          <w:szCs w:val="20"/>
        </w:rPr>
      </w:pPr>
      <w:r w:rsidRPr="00092282">
        <w:rPr>
          <w:rFonts w:ascii="Arial" w:hAnsi="Arial" w:cs="Arial"/>
          <w:sz w:val="20"/>
          <w:szCs w:val="20"/>
        </w:rPr>
        <w:t>The pasteurized milk was left to cool to 43</w:t>
      </w:r>
      <w:r>
        <w:rPr>
          <w:rFonts w:ascii="Arial" w:hAnsi="Arial" w:cs="Arial"/>
          <w:sz w:val="20"/>
          <w:szCs w:val="20"/>
          <w:vertAlign w:val="superscript"/>
        </w:rPr>
        <w:t xml:space="preserve"> 0</w:t>
      </w:r>
      <w:r w:rsidRPr="00092282">
        <w:rPr>
          <w:rFonts w:ascii="Arial" w:hAnsi="Arial" w:cs="Arial"/>
          <w:sz w:val="20"/>
          <w:szCs w:val="20"/>
        </w:rPr>
        <w:t>C and inoculated with the prepared starter culture. The inoculated milk was incubated by holding at 43</w:t>
      </w:r>
      <w:r>
        <w:rPr>
          <w:rFonts w:ascii="Arial" w:hAnsi="Arial" w:cs="Arial"/>
          <w:sz w:val="20"/>
          <w:szCs w:val="20"/>
          <w:vertAlign w:val="superscript"/>
        </w:rPr>
        <w:t xml:space="preserve"> 0</w:t>
      </w:r>
      <w:r w:rsidRPr="00092282">
        <w:rPr>
          <w:rFonts w:ascii="Arial" w:hAnsi="Arial" w:cs="Arial"/>
          <w:sz w:val="20"/>
          <w:szCs w:val="20"/>
        </w:rPr>
        <w:t>C in an incubator for 12 hours under stable (no agitation) conditions. The cultured milk (yoghurt) produced was harvested and stored at 7</w:t>
      </w:r>
      <w:r>
        <w:rPr>
          <w:rFonts w:ascii="Arial" w:hAnsi="Arial" w:cs="Arial"/>
          <w:sz w:val="20"/>
          <w:szCs w:val="20"/>
        </w:rPr>
        <w:t xml:space="preserve"> </w:t>
      </w:r>
      <w:r w:rsidRPr="00092282">
        <w:rPr>
          <w:rFonts w:ascii="Arial" w:hAnsi="Arial" w:cs="Arial"/>
          <w:sz w:val="20"/>
          <w:szCs w:val="20"/>
          <w:vertAlign w:val="superscript"/>
        </w:rPr>
        <w:t>0</w:t>
      </w:r>
      <w:r w:rsidRPr="00092282">
        <w:rPr>
          <w:rFonts w:ascii="Arial" w:hAnsi="Arial" w:cs="Arial"/>
          <w:sz w:val="20"/>
          <w:szCs w:val="20"/>
        </w:rPr>
        <w:t>C.</w:t>
      </w:r>
    </w:p>
    <w:p w:rsidR="00507401" w:rsidRDefault="00507401" w:rsidP="00507401">
      <w:pPr>
        <w:pStyle w:val="NoSpacing"/>
        <w:spacing w:line="360" w:lineRule="auto"/>
        <w:jc w:val="center"/>
        <w:rPr>
          <w:rFonts w:ascii="Arial" w:hAnsi="Arial" w:cs="Arial"/>
          <w:sz w:val="20"/>
          <w:szCs w:val="20"/>
        </w:rPr>
      </w:pPr>
    </w:p>
    <w:p w:rsidR="00507401" w:rsidRDefault="00507401" w:rsidP="00507401">
      <w:pPr>
        <w:pStyle w:val="NoSpacing"/>
        <w:spacing w:line="360" w:lineRule="auto"/>
        <w:jc w:val="center"/>
        <w:rPr>
          <w:rFonts w:ascii="Arial" w:hAnsi="Arial" w:cs="Arial"/>
          <w:sz w:val="20"/>
          <w:szCs w:val="20"/>
        </w:rPr>
      </w:pPr>
    </w:p>
    <w:p w:rsidR="00507401" w:rsidRPr="007617B5" w:rsidRDefault="00C564D7" w:rsidP="00507401">
      <w:pPr>
        <w:pStyle w:val="NoSpacing"/>
        <w:spacing w:line="360" w:lineRule="auto"/>
        <w:jc w:val="center"/>
        <w:rPr>
          <w:rFonts w:ascii="Arial" w:hAnsi="Arial" w:cs="Arial"/>
          <w:sz w:val="20"/>
          <w:szCs w:val="20"/>
        </w:rPr>
      </w:pPr>
      <w:r>
        <w:rPr>
          <w:rFonts w:ascii="Arial" w:hAnsi="Arial" w:cs="Arial"/>
          <w:noProof/>
          <w:sz w:val="20"/>
          <w:szCs w:val="20"/>
          <w:lang w:val="pt-BR" w:eastAsia="pt-BR"/>
        </w:rPr>
        <mc:AlternateContent>
          <mc:Choice Requires="wps">
            <w:drawing>
              <wp:anchor distT="0" distB="0" distL="114300" distR="114300" simplePos="0" relativeHeight="251669504" behindDoc="0" locked="0" layoutInCell="1" allowOverlap="1">
                <wp:simplePos x="0" y="0"/>
                <wp:positionH relativeFrom="margin">
                  <wp:posOffset>2457450</wp:posOffset>
                </wp:positionH>
                <wp:positionV relativeFrom="paragraph">
                  <wp:posOffset>-19050</wp:posOffset>
                </wp:positionV>
                <wp:extent cx="1009650" cy="238125"/>
                <wp:effectExtent l="0" t="0" r="19050" b="2857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650" cy="2381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193.5pt;margin-top:-1.5pt;width:79.5pt;height:18.7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" filled="f">
                <w10:wrap anchorx="margin"/>
              </v:rect>
            </w:pict>
          </mc:Fallback>
        </mc:AlternateContent>
      </w:r>
      <w:r w:rsidR="00507401" w:rsidRPr="007617B5">
        <w:rPr>
          <w:rFonts w:ascii="Arial" w:hAnsi="Arial" w:cs="Arial"/>
          <w:sz w:val="20"/>
          <w:szCs w:val="20"/>
        </w:rPr>
        <w:t>Raw milk</w:t>
      </w:r>
    </w:p>
    <w:p w:rsidR="00507401" w:rsidRPr="007617B5" w:rsidRDefault="00C564D7" w:rsidP="00507401">
      <w:pPr>
        <w:pStyle w:val="NoSpacing"/>
        <w:spacing w:line="360" w:lineRule="auto"/>
        <w:jc w:val="center"/>
        <w:rPr>
          <w:rFonts w:ascii="Arial" w:hAnsi="Arial" w:cs="Arial"/>
          <w:sz w:val="20"/>
          <w:szCs w:val="20"/>
        </w:rPr>
      </w:pPr>
      <w:r>
        <w:rPr>
          <w:rFonts w:ascii="Arial" w:hAnsi="Arial" w:cs="Arial"/>
          <w:noProof/>
          <w:sz w:val="20"/>
          <w:szCs w:val="20"/>
          <w:lang w:val="pt-BR" w:eastAsia="pt-BR"/>
        </w:rPr>
        <mc:AlternateContent>
          <mc:Choice Requires="wps">
            <w:drawing>
              <wp:anchor distT="0" distB="0" distL="114299" distR="114299" simplePos="0" relativeHeight="251661312" behindDoc="0" locked="0" layoutInCell="1" allowOverlap="1">
                <wp:simplePos x="0" y="0"/>
                <wp:positionH relativeFrom="column">
                  <wp:posOffset>2924174</wp:posOffset>
                </wp:positionH>
                <wp:positionV relativeFrom="paragraph">
                  <wp:posOffset>34925</wp:posOffset>
                </wp:positionV>
                <wp:extent cx="0" cy="247650"/>
                <wp:effectExtent l="76200" t="0" r="57150" b="5715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6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8" o:spid="_x0000_s1026" type="#_x0000_t32" style="position:absolute;margin-left:230.25pt;margin-top:2.75pt;width:0;height:19.5pt;z-index:2516613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">
                <v:stroke endarrow="block"/>
              </v:shape>
            </w:pict>
          </mc:Fallback>
        </mc:AlternateContent>
      </w:r>
    </w:p>
    <w:p w:rsidR="00507401" w:rsidRPr="007617B5" w:rsidRDefault="00507401" w:rsidP="00507401">
      <w:pPr>
        <w:pStyle w:val="NoSpacing"/>
        <w:spacing w:line="360" w:lineRule="auto"/>
        <w:jc w:val="center"/>
        <w:rPr>
          <w:rFonts w:ascii="Arial" w:hAnsi="Arial" w:cs="Arial"/>
          <w:sz w:val="20"/>
          <w:szCs w:val="20"/>
        </w:rPr>
      </w:pPr>
      <w:r w:rsidRPr="007617B5">
        <w:rPr>
          <w:rFonts w:ascii="Arial" w:hAnsi="Arial" w:cs="Arial"/>
          <w:sz w:val="20"/>
          <w:szCs w:val="20"/>
        </w:rPr>
        <w:t>Preparation</w:t>
      </w:r>
    </w:p>
    <w:p w:rsidR="00507401" w:rsidRPr="007617B5" w:rsidRDefault="00C564D7" w:rsidP="00507401">
      <w:pPr>
        <w:pStyle w:val="NoSpacing"/>
        <w:spacing w:line="360" w:lineRule="auto"/>
        <w:jc w:val="center"/>
        <w:rPr>
          <w:rFonts w:ascii="Arial" w:hAnsi="Arial" w:cs="Arial"/>
          <w:sz w:val="20"/>
          <w:szCs w:val="20"/>
        </w:rPr>
      </w:pPr>
      <w:r>
        <w:rPr>
          <w:rFonts w:ascii="Arial" w:hAnsi="Arial" w:cs="Arial"/>
          <w:noProof/>
          <w:sz w:val="20"/>
          <w:szCs w:val="20"/>
          <w:lang w:val="pt-BR" w:eastAsia="pt-BR"/>
        </w:rPr>
        <mc:AlternateContent>
          <mc:Choice Requires="wps">
            <w:drawing>
              <wp:anchor distT="0" distB="0" distL="114299" distR="114299" simplePos="0" relativeHeight="251662336" behindDoc="0" locked="0" layoutInCell="1" allowOverlap="1">
                <wp:simplePos x="0" y="0"/>
                <wp:positionH relativeFrom="column">
                  <wp:posOffset>2914649</wp:posOffset>
                </wp:positionH>
                <wp:positionV relativeFrom="paragraph">
                  <wp:posOffset>10160</wp:posOffset>
                </wp:positionV>
                <wp:extent cx="0" cy="247650"/>
                <wp:effectExtent l="76200" t="0" r="57150" b="5715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6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7" o:spid="_x0000_s1026" type="#_x0000_t32" style="position:absolute;margin-left:229.5pt;margin-top:.8pt;width:0;height:19.5pt;z-index:2516623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">
                <v:stroke endarrow="block"/>
              </v:shape>
            </w:pict>
          </mc:Fallback>
        </mc:AlternateContent>
      </w:r>
    </w:p>
    <w:p w:rsidR="00507401" w:rsidRPr="007617B5" w:rsidRDefault="00C564D7" w:rsidP="00507401">
      <w:pPr>
        <w:pStyle w:val="NoSpacing"/>
        <w:spacing w:line="360" w:lineRule="auto"/>
        <w:jc w:val="center"/>
        <w:rPr>
          <w:rFonts w:ascii="Arial" w:hAnsi="Arial" w:cs="Arial"/>
          <w:sz w:val="20"/>
          <w:szCs w:val="20"/>
        </w:rPr>
      </w:pPr>
      <w:r>
        <w:rPr>
          <w:rFonts w:ascii="Arial" w:hAnsi="Arial" w:cs="Arial"/>
          <w:noProof/>
          <w:sz w:val="20"/>
          <w:szCs w:val="20"/>
          <w:lang w:val="pt-BR" w:eastAsia="pt-BR"/>
        </w:rPr>
        <mc:AlternateContent>
          <mc:Choice Requires="wps">
            <w:drawing>
              <wp:anchor distT="0" distB="0" distL="114299" distR="114299" simplePos="0" relativeHeight="251663360" behindDoc="0" locked="0" layoutInCell="1" allowOverlap="1">
                <wp:simplePos x="0" y="0"/>
                <wp:positionH relativeFrom="column">
                  <wp:posOffset>2914649</wp:posOffset>
                </wp:positionH>
                <wp:positionV relativeFrom="paragraph">
                  <wp:posOffset>203835</wp:posOffset>
                </wp:positionV>
                <wp:extent cx="0" cy="247650"/>
                <wp:effectExtent l="76200" t="0" r="57150" b="5715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6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6" o:spid="_x0000_s1026" type="#_x0000_t32" style="position:absolute;margin-left:229.5pt;margin-top:16.05pt;width:0;height:19.5pt;z-index:2516633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">
                <v:stroke endarrow="block"/>
              </v:shape>
            </w:pict>
          </mc:Fallback>
        </mc:AlternateContent>
      </w:r>
      <w:r w:rsidR="00507401" w:rsidRPr="007617B5">
        <w:rPr>
          <w:rFonts w:ascii="Arial" w:hAnsi="Arial" w:cs="Arial"/>
          <w:sz w:val="20"/>
          <w:szCs w:val="20"/>
        </w:rPr>
        <w:t>Homogenization</w:t>
      </w:r>
    </w:p>
    <w:p w:rsidR="00507401" w:rsidRPr="007617B5" w:rsidRDefault="00507401" w:rsidP="00507401">
      <w:pPr>
        <w:pStyle w:val="NoSpacing"/>
        <w:spacing w:line="360" w:lineRule="auto"/>
        <w:jc w:val="center"/>
        <w:rPr>
          <w:rFonts w:ascii="Arial" w:hAnsi="Arial" w:cs="Arial"/>
          <w:sz w:val="20"/>
          <w:szCs w:val="20"/>
        </w:rPr>
      </w:pPr>
    </w:p>
    <w:p w:rsidR="00507401" w:rsidRPr="007617B5" w:rsidRDefault="00C564D7" w:rsidP="00507401">
      <w:pPr>
        <w:pStyle w:val="NoSpacing"/>
        <w:spacing w:line="360" w:lineRule="auto"/>
        <w:ind w:firstLine="720"/>
        <w:jc w:val="center"/>
        <w:rPr>
          <w:rFonts w:ascii="Arial" w:hAnsi="Arial" w:cs="Arial"/>
          <w:sz w:val="20"/>
          <w:szCs w:val="20"/>
        </w:rPr>
      </w:pPr>
      <w:r>
        <w:rPr>
          <w:rFonts w:ascii="Arial" w:hAnsi="Arial" w:cs="Arial"/>
          <w:noProof/>
          <w:sz w:val="20"/>
          <w:szCs w:val="20"/>
          <w:lang w:val="pt-BR" w:eastAsia="pt-BR"/>
        </w:rPr>
        <mc:AlternateContent>
          <mc:Choice Requires="wps">
            <w:drawing>
              <wp:anchor distT="0" distB="0" distL="114299" distR="114299" simplePos="0" relativeHeight="251664384" behindDoc="0" locked="0" layoutInCell="1" allowOverlap="1">
                <wp:simplePos x="0" y="0"/>
                <wp:positionH relativeFrom="column">
                  <wp:posOffset>2905124</wp:posOffset>
                </wp:positionH>
                <wp:positionV relativeFrom="paragraph">
                  <wp:posOffset>217170</wp:posOffset>
                </wp:positionV>
                <wp:extent cx="0" cy="247650"/>
                <wp:effectExtent l="76200" t="0" r="57150" b="5715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6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5" o:spid="_x0000_s1026" type="#_x0000_t32" style="position:absolute;margin-left:228.75pt;margin-top:17.1pt;width:0;height:19.5pt;z-index:2516643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">
                <v:stroke endarrow="block"/>
              </v:shape>
            </w:pict>
          </mc:Fallback>
        </mc:AlternateContent>
      </w:r>
      <w:r w:rsidR="00507401">
        <w:rPr>
          <w:rFonts w:ascii="Arial" w:hAnsi="Arial" w:cs="Arial"/>
          <w:sz w:val="20"/>
          <w:szCs w:val="20"/>
        </w:rPr>
        <w:t>Pasteurization (85</w:t>
      </w:r>
      <w:r w:rsidR="00507401" w:rsidRPr="007617B5">
        <w:rPr>
          <w:rFonts w:ascii="Arial" w:hAnsi="Arial" w:cs="Arial"/>
          <w:sz w:val="20"/>
          <w:szCs w:val="20"/>
          <w:vertAlign w:val="superscript"/>
        </w:rPr>
        <w:t>o</w:t>
      </w:r>
      <w:r w:rsidR="00507401" w:rsidRPr="007617B5">
        <w:rPr>
          <w:rFonts w:ascii="Arial" w:hAnsi="Arial" w:cs="Arial"/>
          <w:sz w:val="20"/>
          <w:szCs w:val="20"/>
        </w:rPr>
        <w:t>C for 10 minutes)</w:t>
      </w:r>
    </w:p>
    <w:p w:rsidR="00507401" w:rsidRPr="007617B5" w:rsidRDefault="00507401" w:rsidP="00507401">
      <w:pPr>
        <w:pStyle w:val="NoSpacing"/>
        <w:spacing w:line="360" w:lineRule="auto"/>
        <w:ind w:firstLine="720"/>
        <w:jc w:val="center"/>
        <w:rPr>
          <w:rFonts w:ascii="Arial" w:hAnsi="Arial" w:cs="Arial"/>
          <w:sz w:val="20"/>
          <w:szCs w:val="20"/>
        </w:rPr>
      </w:pPr>
    </w:p>
    <w:p w:rsidR="00507401" w:rsidRPr="007617B5" w:rsidRDefault="00C564D7" w:rsidP="00507401">
      <w:pPr>
        <w:pStyle w:val="NoSpacing"/>
        <w:spacing w:line="360" w:lineRule="auto"/>
        <w:jc w:val="center"/>
        <w:rPr>
          <w:rFonts w:ascii="Arial" w:hAnsi="Arial" w:cs="Arial"/>
          <w:sz w:val="20"/>
          <w:szCs w:val="20"/>
        </w:rPr>
      </w:pPr>
      <w:r>
        <w:rPr>
          <w:rFonts w:ascii="Arial" w:hAnsi="Arial" w:cs="Arial"/>
          <w:noProof/>
          <w:sz w:val="20"/>
          <w:szCs w:val="20"/>
          <w:lang w:val="pt-BR" w:eastAsia="pt-BR"/>
        </w:rPr>
        <mc:AlternateContent>
          <mc:Choice Requires="wps">
            <w:drawing>
              <wp:anchor distT="0" distB="0" distL="114299" distR="114299" simplePos="0" relativeHeight="251665408" behindDoc="0" locked="0" layoutInCell="1" allowOverlap="1">
                <wp:simplePos x="0" y="0"/>
                <wp:positionH relativeFrom="column">
                  <wp:posOffset>2924174</wp:posOffset>
                </wp:positionH>
                <wp:positionV relativeFrom="paragraph">
                  <wp:posOffset>205105</wp:posOffset>
                </wp:positionV>
                <wp:extent cx="0" cy="247650"/>
                <wp:effectExtent l="76200" t="0" r="57150" b="5715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6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 o:spid="_x0000_s1026" type="#_x0000_t32" style="position:absolute;margin-left:230.25pt;margin-top:16.15pt;width:0;height:19.5pt;z-index:2516654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">
                <v:stroke endarrow="block"/>
              </v:shape>
            </w:pict>
          </mc:Fallback>
        </mc:AlternateContent>
      </w:r>
      <w:r w:rsidR="00507401" w:rsidRPr="007617B5">
        <w:rPr>
          <w:rFonts w:ascii="Arial" w:hAnsi="Arial" w:cs="Arial"/>
          <w:sz w:val="20"/>
          <w:szCs w:val="20"/>
        </w:rPr>
        <w:t>Cooling</w:t>
      </w:r>
    </w:p>
    <w:p w:rsidR="00507401" w:rsidRPr="007617B5" w:rsidRDefault="00507401" w:rsidP="00507401">
      <w:pPr>
        <w:pStyle w:val="NoSpacing"/>
        <w:spacing w:line="360" w:lineRule="auto"/>
        <w:jc w:val="center"/>
        <w:rPr>
          <w:rFonts w:ascii="Arial" w:hAnsi="Arial" w:cs="Arial"/>
          <w:sz w:val="20"/>
          <w:szCs w:val="20"/>
        </w:rPr>
      </w:pPr>
    </w:p>
    <w:p w:rsidR="00507401" w:rsidRPr="007617B5" w:rsidRDefault="00C564D7" w:rsidP="00507401">
      <w:pPr>
        <w:pStyle w:val="NoSpacing"/>
        <w:spacing w:line="360" w:lineRule="auto"/>
        <w:ind w:firstLine="720"/>
        <w:jc w:val="center"/>
        <w:rPr>
          <w:rFonts w:ascii="Arial" w:hAnsi="Arial" w:cs="Arial"/>
          <w:sz w:val="20"/>
          <w:szCs w:val="20"/>
        </w:rPr>
      </w:pPr>
      <w:r>
        <w:rPr>
          <w:rFonts w:ascii="Arial" w:hAnsi="Arial" w:cs="Arial"/>
          <w:noProof/>
          <w:sz w:val="20"/>
          <w:szCs w:val="20"/>
          <w:lang w:val="pt-BR" w:eastAsia="pt-BR"/>
        </w:rPr>
        <mc:AlternateContent>
          <mc:Choice Requires="wps">
            <w:drawing>
              <wp:anchor distT="0" distB="0" distL="114299" distR="114299" simplePos="0" relativeHeight="251666432" behindDoc="0" locked="0" layoutInCell="1" allowOverlap="1">
                <wp:simplePos x="0" y="0"/>
                <wp:positionH relativeFrom="column">
                  <wp:posOffset>2933699</wp:posOffset>
                </wp:positionH>
                <wp:positionV relativeFrom="paragraph">
                  <wp:posOffset>160655</wp:posOffset>
                </wp:positionV>
                <wp:extent cx="0" cy="247650"/>
                <wp:effectExtent l="76200" t="0" r="57150" b="5715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6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 o:spid="_x0000_s1026" type="#_x0000_t32" style="position:absolute;margin-left:231pt;margin-top:12.65pt;width:0;height:19.5pt;z-index:2516664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">
                <v:stroke endarrow="block"/>
              </v:shape>
            </w:pict>
          </mc:Fallback>
        </mc:AlternateContent>
      </w:r>
      <w:r w:rsidR="00507401" w:rsidRPr="007617B5">
        <w:rPr>
          <w:rFonts w:ascii="Arial" w:hAnsi="Arial" w:cs="Arial"/>
          <w:sz w:val="20"/>
          <w:szCs w:val="20"/>
        </w:rPr>
        <w:t>Inoculating (43</w:t>
      </w:r>
      <w:r w:rsidR="00507401" w:rsidRPr="007617B5">
        <w:rPr>
          <w:rFonts w:ascii="Arial" w:hAnsi="Arial" w:cs="Arial"/>
          <w:sz w:val="20"/>
          <w:szCs w:val="20"/>
          <w:vertAlign w:val="superscript"/>
        </w:rPr>
        <w:t>o</w:t>
      </w:r>
      <w:r w:rsidR="00507401" w:rsidRPr="007617B5">
        <w:rPr>
          <w:rFonts w:ascii="Arial" w:hAnsi="Arial" w:cs="Arial"/>
          <w:sz w:val="20"/>
          <w:szCs w:val="20"/>
        </w:rPr>
        <w:t>C)</w:t>
      </w:r>
    </w:p>
    <w:p w:rsidR="00507401" w:rsidRPr="007617B5" w:rsidRDefault="00507401" w:rsidP="00507401">
      <w:pPr>
        <w:pStyle w:val="NoSpacing"/>
        <w:spacing w:line="360" w:lineRule="auto"/>
        <w:ind w:firstLine="720"/>
        <w:jc w:val="center"/>
        <w:rPr>
          <w:rFonts w:ascii="Arial" w:hAnsi="Arial" w:cs="Arial"/>
          <w:sz w:val="20"/>
          <w:szCs w:val="20"/>
        </w:rPr>
      </w:pPr>
    </w:p>
    <w:p w:rsidR="00507401" w:rsidRPr="007617B5" w:rsidRDefault="00C564D7" w:rsidP="00507401">
      <w:pPr>
        <w:pStyle w:val="NoSpacing"/>
        <w:spacing w:line="360" w:lineRule="auto"/>
        <w:ind w:left="2880" w:firstLine="720"/>
        <w:rPr>
          <w:rFonts w:ascii="Arial" w:hAnsi="Arial" w:cs="Arial"/>
          <w:sz w:val="20"/>
          <w:szCs w:val="20"/>
        </w:rPr>
      </w:pPr>
      <w:r>
        <w:rPr>
          <w:rFonts w:ascii="Arial" w:hAnsi="Arial" w:cs="Arial"/>
          <w:noProof/>
          <w:sz w:val="20"/>
          <w:szCs w:val="20"/>
          <w:lang w:val="pt-BR" w:eastAsia="pt-BR"/>
        </w:rPr>
        <w:lastRenderedPageBreak/>
        <mc:AlternateContent>
          <mc:Choice Requires="wps">
            <w:drawing>
              <wp:anchor distT="0" distB="0" distL="114299" distR="114299" simplePos="0" relativeHeight="251667456" behindDoc="0" locked="0" layoutInCell="1" allowOverlap="1">
                <wp:simplePos x="0" y="0"/>
                <wp:positionH relativeFrom="column">
                  <wp:posOffset>2924174</wp:posOffset>
                </wp:positionH>
                <wp:positionV relativeFrom="paragraph">
                  <wp:posOffset>173990</wp:posOffset>
                </wp:positionV>
                <wp:extent cx="0" cy="247650"/>
                <wp:effectExtent l="76200" t="0" r="57150" b="571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6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 o:spid="_x0000_s1026" type="#_x0000_t32" style="position:absolute;margin-left:230.25pt;margin-top:13.7pt;width:0;height:19.5pt;z-index:2516674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">
                <v:stroke endarrow="block"/>
              </v:shape>
            </w:pict>
          </mc:Fallback>
        </mc:AlternateContent>
      </w:r>
      <w:r w:rsidR="00507401" w:rsidRPr="007617B5">
        <w:rPr>
          <w:rFonts w:ascii="Arial" w:hAnsi="Arial" w:cs="Arial"/>
          <w:sz w:val="20"/>
          <w:szCs w:val="20"/>
        </w:rPr>
        <w:t xml:space="preserve">  Incubating (12hours)</w:t>
      </w:r>
    </w:p>
    <w:p w:rsidR="00507401" w:rsidRPr="007617B5" w:rsidRDefault="00C564D7" w:rsidP="00507401">
      <w:pPr>
        <w:pStyle w:val="NoSpacing"/>
        <w:spacing w:line="360" w:lineRule="auto"/>
        <w:ind w:left="720" w:firstLine="720"/>
        <w:jc w:val="center"/>
        <w:rPr>
          <w:rFonts w:ascii="Arial" w:hAnsi="Arial" w:cs="Arial"/>
          <w:sz w:val="20"/>
          <w:szCs w:val="20"/>
        </w:rPr>
      </w:pPr>
      <w:r>
        <w:rPr>
          <w:rFonts w:ascii="Arial" w:hAnsi="Arial" w:cs="Arial"/>
          <w:noProof/>
          <w:sz w:val="20"/>
          <w:szCs w:val="20"/>
          <w:lang w:val="pt-BR" w:eastAsia="pt-BR"/>
        </w:rPr>
        <mc:AlternateContent>
          <mc:Choice Requires="wps">
            <w:drawing>
              <wp:anchor distT="0" distB="0" distL="114300" distR="114300" simplePos="0" relativeHeight="251668480" behindDoc="0" locked="0" layoutInCell="1" allowOverlap="1">
                <wp:simplePos x="0" y="0"/>
                <wp:positionH relativeFrom="column">
                  <wp:posOffset>2419350</wp:posOffset>
                </wp:positionH>
                <wp:positionV relativeFrom="paragraph">
                  <wp:posOffset>213995</wp:posOffset>
                </wp:positionV>
                <wp:extent cx="1009650" cy="238125"/>
                <wp:effectExtent l="0" t="0" r="19050" b="28575"/>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650" cy="2381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margin-left:190.5pt;margin-top:16.85pt;width:79.5pt;height:18.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" filled="f"/>
            </w:pict>
          </mc:Fallback>
        </mc:AlternateContent>
      </w:r>
    </w:p>
    <w:p w:rsidR="00507401" w:rsidRPr="007617B5" w:rsidRDefault="00507401" w:rsidP="00507401">
      <w:pPr>
        <w:pStyle w:val="NoSpacing"/>
        <w:spacing w:line="360" w:lineRule="auto"/>
        <w:jc w:val="center"/>
        <w:rPr>
          <w:rFonts w:ascii="Arial" w:hAnsi="Arial" w:cs="Arial"/>
          <w:sz w:val="20"/>
          <w:szCs w:val="20"/>
        </w:rPr>
      </w:pPr>
      <w:r w:rsidRPr="007617B5">
        <w:rPr>
          <w:rFonts w:ascii="Arial" w:hAnsi="Arial" w:cs="Arial"/>
          <w:sz w:val="20"/>
          <w:szCs w:val="20"/>
        </w:rPr>
        <w:t>Yoghurt</w:t>
      </w:r>
    </w:p>
    <w:p w:rsidR="00507401" w:rsidRPr="007617B5" w:rsidRDefault="00507401" w:rsidP="00507401">
      <w:pPr>
        <w:pStyle w:val="NoSpacing"/>
        <w:jc w:val="center"/>
        <w:rPr>
          <w:rFonts w:ascii="Arial" w:hAnsi="Arial" w:cs="Arial"/>
          <w:sz w:val="20"/>
          <w:szCs w:val="20"/>
        </w:rPr>
      </w:pPr>
    </w:p>
    <w:p w:rsidR="00507401" w:rsidRPr="007617B5" w:rsidRDefault="00507401" w:rsidP="00507401">
      <w:pPr>
        <w:pStyle w:val="NoSpacing"/>
        <w:jc w:val="center"/>
        <w:rPr>
          <w:rFonts w:ascii="Arial" w:hAnsi="Arial" w:cs="Arial"/>
          <w:sz w:val="20"/>
          <w:szCs w:val="20"/>
        </w:rPr>
      </w:pPr>
      <w:r w:rsidRPr="007617B5">
        <w:rPr>
          <w:rFonts w:ascii="Arial" w:hAnsi="Arial" w:cs="Arial"/>
          <w:sz w:val="20"/>
          <w:szCs w:val="20"/>
        </w:rPr>
        <w:t>Figure 1: Flow chart for the Preparation of Yoghurt</w:t>
      </w:r>
    </w:p>
    <w:p w:rsidR="00507401" w:rsidRPr="007617B5" w:rsidRDefault="00507401" w:rsidP="00507401">
      <w:pPr>
        <w:pStyle w:val="NoSpacing"/>
        <w:spacing w:line="360" w:lineRule="auto"/>
        <w:ind w:left="1440" w:firstLine="720"/>
        <w:rPr>
          <w:rFonts w:ascii="Arial" w:hAnsi="Arial" w:cs="Arial"/>
          <w:sz w:val="20"/>
          <w:szCs w:val="20"/>
        </w:rPr>
      </w:pPr>
      <w:r w:rsidRPr="007617B5">
        <w:rPr>
          <w:rFonts w:ascii="Arial" w:hAnsi="Arial" w:cs="Arial"/>
          <w:sz w:val="20"/>
          <w:szCs w:val="20"/>
        </w:rPr>
        <w:t xml:space="preserve"> Source: </w:t>
      </w:r>
      <w:proofErr w:type="spellStart"/>
      <w:r w:rsidRPr="007617B5">
        <w:rPr>
          <w:rFonts w:ascii="Arial" w:hAnsi="Arial" w:cs="Arial"/>
          <w:sz w:val="20"/>
          <w:szCs w:val="20"/>
        </w:rPr>
        <w:t>Tamine</w:t>
      </w:r>
      <w:proofErr w:type="spellEnd"/>
      <w:r w:rsidRPr="007617B5">
        <w:rPr>
          <w:rFonts w:ascii="Arial" w:hAnsi="Arial" w:cs="Arial"/>
          <w:sz w:val="20"/>
          <w:szCs w:val="20"/>
        </w:rPr>
        <w:t xml:space="preserve"> and Robinson</w:t>
      </w:r>
      <w:r w:rsidR="00025341">
        <w:rPr>
          <w:rFonts w:ascii="Arial" w:hAnsi="Arial" w:cs="Arial"/>
          <w:sz w:val="20"/>
          <w:szCs w:val="20"/>
        </w:rPr>
        <w:t>,</w:t>
      </w:r>
      <w:r w:rsidRPr="007617B5">
        <w:rPr>
          <w:rFonts w:ascii="Arial" w:hAnsi="Arial" w:cs="Arial"/>
          <w:sz w:val="20"/>
          <w:szCs w:val="20"/>
        </w:rPr>
        <w:t xml:space="preserve"> </w:t>
      </w:r>
      <w:r w:rsidR="00E81314">
        <w:rPr>
          <w:rFonts w:ascii="Arial" w:hAnsi="Arial" w:cs="Arial"/>
          <w:sz w:val="20"/>
          <w:szCs w:val="20"/>
        </w:rPr>
        <w:t>[25]</w:t>
      </w:r>
    </w:p>
    <w:p w:rsidR="00507401" w:rsidRPr="000E5940" w:rsidRDefault="00507401" w:rsidP="00507401">
      <w:pPr>
        <w:pStyle w:val="Heading2"/>
        <w:spacing w:line="480" w:lineRule="auto"/>
        <w:jc w:val="both"/>
        <w:rPr>
          <w:rFonts w:ascii="Arial" w:hAnsi="Arial" w:cs="Arial"/>
          <w:b/>
          <w:bCs/>
          <w:iCs/>
          <w:color w:val="auto"/>
          <w:sz w:val="22"/>
          <w:szCs w:val="22"/>
        </w:rPr>
      </w:pPr>
      <w:r w:rsidRPr="000E5940">
        <w:rPr>
          <w:rFonts w:ascii="Arial" w:hAnsi="Arial" w:cs="Arial"/>
          <w:b/>
          <w:bCs/>
          <w:iCs/>
          <w:color w:val="auto"/>
          <w:sz w:val="22"/>
          <w:szCs w:val="22"/>
        </w:rPr>
        <w:t>2.3 Proximate Analyses</w:t>
      </w:r>
    </w:p>
    <w:p w:rsidR="00507401" w:rsidRPr="000E5940" w:rsidRDefault="00507401" w:rsidP="00507401">
      <w:pPr>
        <w:pStyle w:val="Heading3"/>
        <w:spacing w:line="480" w:lineRule="auto"/>
        <w:rPr>
          <w:rFonts w:ascii="Arial" w:hAnsi="Arial" w:cs="Arial"/>
          <w:b/>
          <w:color w:val="auto"/>
          <w:sz w:val="20"/>
          <w:szCs w:val="20"/>
          <w:u w:val="single"/>
        </w:rPr>
      </w:pPr>
      <w:r w:rsidRPr="000E5940">
        <w:rPr>
          <w:rFonts w:ascii="Arial" w:hAnsi="Arial" w:cs="Arial"/>
          <w:b/>
          <w:color w:val="auto"/>
          <w:sz w:val="20"/>
          <w:szCs w:val="20"/>
          <w:u w:val="single"/>
        </w:rPr>
        <w:t>2.3.</w:t>
      </w:r>
      <w:commentRangeStart w:id="10"/>
      <w:r w:rsidRPr="000E5940">
        <w:rPr>
          <w:rFonts w:ascii="Arial" w:hAnsi="Arial" w:cs="Arial"/>
          <w:b/>
          <w:color w:val="auto"/>
          <w:sz w:val="20"/>
          <w:szCs w:val="20"/>
          <w:u w:val="single"/>
        </w:rPr>
        <w:t>1 Moisture content determination</w:t>
      </w:r>
      <w:commentRangeEnd w:id="10"/>
      <w:r w:rsidR="0063734B">
        <w:rPr>
          <w:rStyle w:val="CommentReference"/>
          <w:color w:val="000000" w:themeColor="text1"/>
        </w:rPr>
        <w:commentReference w:id="10"/>
      </w:r>
    </w:p>
    <w:p w:rsidR="00507401" w:rsidRPr="00F118E8" w:rsidRDefault="00507401" w:rsidP="00507401">
      <w:pPr>
        <w:pStyle w:val="NoSpacing"/>
        <w:spacing w:line="480" w:lineRule="auto"/>
        <w:jc w:val="both"/>
        <w:rPr>
          <w:rFonts w:ascii="Arial" w:hAnsi="Arial" w:cs="Arial"/>
          <w:sz w:val="20"/>
          <w:szCs w:val="20"/>
        </w:rPr>
      </w:pPr>
      <w:r>
        <w:rPr>
          <w:rFonts w:ascii="Arial" w:hAnsi="Arial" w:cs="Arial"/>
          <w:sz w:val="20"/>
          <w:szCs w:val="20"/>
        </w:rPr>
        <w:t>The m</w:t>
      </w:r>
      <w:r w:rsidRPr="00F118E8">
        <w:rPr>
          <w:rFonts w:ascii="Arial" w:hAnsi="Arial" w:cs="Arial"/>
          <w:sz w:val="20"/>
          <w:szCs w:val="20"/>
        </w:rPr>
        <w:t>oisture</w:t>
      </w:r>
      <w:r>
        <w:rPr>
          <w:rFonts w:ascii="Arial" w:hAnsi="Arial" w:cs="Arial"/>
          <w:sz w:val="20"/>
          <w:szCs w:val="20"/>
        </w:rPr>
        <w:t xml:space="preserve"> content of the </w:t>
      </w:r>
      <w:r w:rsidRPr="00F118E8">
        <w:rPr>
          <w:rFonts w:ascii="Arial" w:hAnsi="Arial" w:cs="Arial"/>
          <w:sz w:val="20"/>
          <w:szCs w:val="20"/>
        </w:rPr>
        <w:t xml:space="preserve">samples was determined by using the oven drying method as </w:t>
      </w:r>
      <w:r w:rsidRPr="00241E90">
        <w:rPr>
          <w:rFonts w:ascii="Arial" w:hAnsi="Arial" w:cs="Arial"/>
          <w:sz w:val="20"/>
          <w:szCs w:val="20"/>
        </w:rPr>
        <w:t>described by AOAC [26] method.</w:t>
      </w:r>
    </w:p>
    <w:p w:rsidR="00507401" w:rsidRPr="000E5940" w:rsidRDefault="00507401" w:rsidP="00507401">
      <w:pPr>
        <w:pStyle w:val="Heading3"/>
        <w:spacing w:line="480" w:lineRule="auto"/>
        <w:rPr>
          <w:rFonts w:ascii="Arial" w:hAnsi="Arial" w:cs="Arial"/>
          <w:b/>
          <w:color w:val="auto"/>
          <w:sz w:val="20"/>
          <w:szCs w:val="20"/>
          <w:u w:val="single"/>
        </w:rPr>
      </w:pPr>
      <w:r w:rsidRPr="000E5940">
        <w:rPr>
          <w:rFonts w:ascii="Arial" w:hAnsi="Arial" w:cs="Arial"/>
          <w:b/>
          <w:color w:val="auto"/>
          <w:sz w:val="20"/>
          <w:szCs w:val="20"/>
          <w:u w:val="single"/>
        </w:rPr>
        <w:t>2.3.2 Determination of crude protein content</w:t>
      </w:r>
    </w:p>
    <w:p w:rsidR="00507401" w:rsidRPr="00F118E8" w:rsidRDefault="00507401" w:rsidP="00507401">
      <w:pPr>
        <w:pStyle w:val="NoSpacing"/>
        <w:spacing w:line="480" w:lineRule="auto"/>
        <w:jc w:val="both"/>
        <w:rPr>
          <w:rFonts w:ascii="Arial" w:hAnsi="Arial" w:cs="Arial"/>
          <w:sz w:val="20"/>
          <w:szCs w:val="20"/>
        </w:rPr>
      </w:pPr>
      <w:r w:rsidRPr="00F118E8">
        <w:rPr>
          <w:rFonts w:ascii="Arial" w:hAnsi="Arial" w:cs="Arial"/>
          <w:sz w:val="20"/>
          <w:szCs w:val="20"/>
        </w:rPr>
        <w:t xml:space="preserve">The </w:t>
      </w:r>
      <w:proofErr w:type="spellStart"/>
      <w:r w:rsidRPr="00F118E8">
        <w:rPr>
          <w:rFonts w:ascii="Arial" w:hAnsi="Arial" w:cs="Arial"/>
          <w:sz w:val="20"/>
          <w:szCs w:val="20"/>
        </w:rPr>
        <w:t>Kjeldahl</w:t>
      </w:r>
      <w:proofErr w:type="spellEnd"/>
      <w:r w:rsidRPr="00F118E8">
        <w:rPr>
          <w:rFonts w:ascii="Arial" w:hAnsi="Arial" w:cs="Arial"/>
          <w:sz w:val="20"/>
          <w:szCs w:val="20"/>
        </w:rPr>
        <w:t xml:space="preserve"> method was used </w:t>
      </w:r>
      <w:r>
        <w:rPr>
          <w:rFonts w:ascii="Arial" w:hAnsi="Arial" w:cs="Arial"/>
          <w:sz w:val="20"/>
          <w:szCs w:val="20"/>
        </w:rPr>
        <w:t>[26] for protein analyses</w:t>
      </w:r>
      <w:r w:rsidRPr="00F118E8">
        <w:rPr>
          <w:rFonts w:ascii="Arial" w:hAnsi="Arial" w:cs="Arial"/>
          <w:sz w:val="20"/>
          <w:szCs w:val="20"/>
        </w:rPr>
        <w:t>. This method was carried out in three (3) phases, namely, digestion, distillation, and titration.</w:t>
      </w:r>
    </w:p>
    <w:p w:rsidR="00507401" w:rsidRPr="000E5940" w:rsidRDefault="00507401" w:rsidP="00507401">
      <w:pPr>
        <w:pStyle w:val="Heading3"/>
        <w:spacing w:line="480" w:lineRule="auto"/>
        <w:rPr>
          <w:rFonts w:ascii="Arial" w:hAnsi="Arial" w:cs="Arial"/>
          <w:b/>
          <w:color w:val="auto"/>
          <w:sz w:val="20"/>
          <w:szCs w:val="20"/>
          <w:u w:val="single"/>
        </w:rPr>
      </w:pPr>
      <w:commentRangeStart w:id="11"/>
      <w:r w:rsidRPr="000E5940">
        <w:rPr>
          <w:rFonts w:ascii="Arial" w:hAnsi="Arial" w:cs="Arial"/>
          <w:b/>
          <w:color w:val="auto"/>
          <w:sz w:val="20"/>
          <w:szCs w:val="20"/>
          <w:u w:val="single"/>
        </w:rPr>
        <w:t>2.3.3 Lipid content determination</w:t>
      </w:r>
      <w:commentRangeEnd w:id="11"/>
      <w:r w:rsidR="000D72EA">
        <w:rPr>
          <w:rStyle w:val="CommentReference"/>
          <w:color w:val="000000" w:themeColor="text1"/>
        </w:rPr>
        <w:commentReference w:id="11"/>
      </w:r>
    </w:p>
    <w:p w:rsidR="00507401" w:rsidRPr="00F118E8" w:rsidRDefault="00507401" w:rsidP="00507401">
      <w:pPr>
        <w:pStyle w:val="NoSpacing"/>
        <w:spacing w:line="480" w:lineRule="auto"/>
        <w:jc w:val="both"/>
        <w:rPr>
          <w:rFonts w:ascii="Arial" w:hAnsi="Arial" w:cs="Arial"/>
          <w:sz w:val="20"/>
          <w:szCs w:val="20"/>
        </w:rPr>
      </w:pPr>
      <w:r>
        <w:rPr>
          <w:rFonts w:ascii="Arial" w:hAnsi="Arial" w:cs="Arial"/>
          <w:sz w:val="20"/>
          <w:szCs w:val="20"/>
        </w:rPr>
        <w:t xml:space="preserve">The fat </w:t>
      </w:r>
      <w:r w:rsidRPr="00F118E8">
        <w:rPr>
          <w:rFonts w:ascii="Arial" w:hAnsi="Arial" w:cs="Arial"/>
          <w:sz w:val="20"/>
          <w:szCs w:val="20"/>
        </w:rPr>
        <w:t xml:space="preserve">content of the sample was gotten using the </w:t>
      </w:r>
      <w:r>
        <w:rPr>
          <w:rFonts w:ascii="Arial" w:hAnsi="Arial" w:cs="Arial"/>
          <w:sz w:val="20"/>
          <w:szCs w:val="20"/>
        </w:rPr>
        <w:t xml:space="preserve">AOAC </w:t>
      </w:r>
      <w:r w:rsidRPr="00241E90">
        <w:rPr>
          <w:rFonts w:ascii="Arial" w:hAnsi="Arial" w:cs="Arial"/>
          <w:sz w:val="20"/>
          <w:szCs w:val="20"/>
        </w:rPr>
        <w:t>[26] method.</w:t>
      </w:r>
    </w:p>
    <w:p w:rsidR="00507401" w:rsidRPr="000E5940" w:rsidRDefault="00507401" w:rsidP="00507401">
      <w:pPr>
        <w:pStyle w:val="Heading3"/>
        <w:spacing w:line="480" w:lineRule="auto"/>
        <w:rPr>
          <w:rFonts w:ascii="Arial" w:hAnsi="Arial" w:cs="Arial"/>
          <w:b/>
          <w:color w:val="auto"/>
          <w:sz w:val="20"/>
          <w:szCs w:val="20"/>
          <w:u w:val="single"/>
        </w:rPr>
      </w:pPr>
      <w:commentRangeStart w:id="12"/>
      <w:r w:rsidRPr="000E5940">
        <w:rPr>
          <w:rFonts w:ascii="Arial" w:hAnsi="Arial" w:cs="Arial"/>
          <w:b/>
          <w:color w:val="auto"/>
          <w:sz w:val="20"/>
          <w:szCs w:val="20"/>
          <w:u w:val="single"/>
        </w:rPr>
        <w:t>2.3.4 Ash Content determination</w:t>
      </w:r>
      <w:commentRangeEnd w:id="12"/>
      <w:r w:rsidR="000D72EA">
        <w:rPr>
          <w:rStyle w:val="CommentReference"/>
          <w:color w:val="000000" w:themeColor="text1"/>
        </w:rPr>
        <w:commentReference w:id="12"/>
      </w:r>
    </w:p>
    <w:p w:rsidR="00507401" w:rsidRPr="00F118E8" w:rsidRDefault="00507401" w:rsidP="00507401">
      <w:pPr>
        <w:pStyle w:val="NoSpacing"/>
        <w:spacing w:line="480" w:lineRule="auto"/>
        <w:jc w:val="both"/>
        <w:rPr>
          <w:rFonts w:ascii="Arial" w:hAnsi="Arial" w:cs="Arial"/>
          <w:sz w:val="20"/>
          <w:szCs w:val="20"/>
        </w:rPr>
      </w:pPr>
      <w:r w:rsidRPr="00241E90">
        <w:rPr>
          <w:rFonts w:ascii="Arial" w:hAnsi="Arial" w:cs="Arial"/>
          <w:sz w:val="20"/>
          <w:szCs w:val="20"/>
        </w:rPr>
        <w:t>The AOAC [26] method</w:t>
      </w:r>
      <w:r w:rsidRPr="00F118E8">
        <w:rPr>
          <w:rFonts w:ascii="Arial" w:hAnsi="Arial" w:cs="Arial"/>
          <w:sz w:val="20"/>
          <w:szCs w:val="20"/>
        </w:rPr>
        <w:t xml:space="preserve"> was used to determine the ash contents of the samples.</w:t>
      </w:r>
    </w:p>
    <w:p w:rsidR="00507401" w:rsidRPr="000E5940" w:rsidRDefault="00507401" w:rsidP="00507401">
      <w:pPr>
        <w:pStyle w:val="Heading3"/>
        <w:spacing w:line="480" w:lineRule="auto"/>
        <w:rPr>
          <w:rFonts w:ascii="Arial" w:hAnsi="Arial" w:cs="Arial"/>
          <w:b/>
          <w:color w:val="auto"/>
          <w:sz w:val="20"/>
          <w:szCs w:val="20"/>
          <w:u w:val="single"/>
        </w:rPr>
      </w:pPr>
      <w:commentRangeStart w:id="13"/>
      <w:r w:rsidRPr="000E5940">
        <w:rPr>
          <w:rFonts w:ascii="Arial" w:hAnsi="Arial" w:cs="Arial"/>
          <w:b/>
          <w:bCs/>
          <w:color w:val="auto"/>
          <w:sz w:val="20"/>
          <w:szCs w:val="20"/>
          <w:u w:val="single"/>
        </w:rPr>
        <w:t xml:space="preserve">2.3.5 Crude </w:t>
      </w:r>
      <w:r w:rsidRPr="000E5940">
        <w:rPr>
          <w:rFonts w:ascii="Arial" w:hAnsi="Arial" w:cs="Arial"/>
          <w:b/>
          <w:color w:val="auto"/>
          <w:sz w:val="20"/>
          <w:szCs w:val="20"/>
          <w:u w:val="single"/>
        </w:rPr>
        <w:t>Carbohydrate content determination</w:t>
      </w:r>
      <w:commentRangeEnd w:id="13"/>
      <w:r w:rsidR="000D72EA">
        <w:rPr>
          <w:rStyle w:val="CommentReference"/>
          <w:color w:val="000000" w:themeColor="text1"/>
        </w:rPr>
        <w:commentReference w:id="13"/>
      </w:r>
    </w:p>
    <w:p w:rsidR="00507401" w:rsidRPr="00F118E8" w:rsidRDefault="00507401" w:rsidP="00507401">
      <w:pPr>
        <w:spacing w:line="480" w:lineRule="auto"/>
        <w:jc w:val="both"/>
        <w:rPr>
          <w:rFonts w:ascii="Arial" w:hAnsi="Arial" w:cs="Arial"/>
          <w:sz w:val="20"/>
          <w:szCs w:val="20"/>
        </w:rPr>
      </w:pPr>
      <w:r w:rsidRPr="00F118E8">
        <w:rPr>
          <w:rFonts w:ascii="Arial" w:hAnsi="Arial" w:cs="Arial"/>
          <w:sz w:val="20"/>
          <w:szCs w:val="20"/>
        </w:rPr>
        <w:t>The carbohydrate content of the sam</w:t>
      </w:r>
      <w:r>
        <w:rPr>
          <w:rFonts w:ascii="Arial" w:hAnsi="Arial" w:cs="Arial"/>
          <w:sz w:val="20"/>
          <w:szCs w:val="20"/>
        </w:rPr>
        <w:t>ple was obtained by difference that is, as a difference of</w:t>
      </w:r>
      <w:r w:rsidRPr="00F118E8">
        <w:rPr>
          <w:rFonts w:ascii="Arial" w:hAnsi="Arial" w:cs="Arial"/>
          <w:sz w:val="20"/>
          <w:szCs w:val="20"/>
        </w:rPr>
        <w:t xml:space="preserve"> the total summations of percentage moisture, fat, protein, ash, and 100.</w:t>
      </w:r>
    </w:p>
    <w:p w:rsidR="00507401" w:rsidRPr="00F118E8" w:rsidRDefault="00507401" w:rsidP="00507401">
      <w:pPr>
        <w:spacing w:line="480" w:lineRule="auto"/>
        <w:jc w:val="both"/>
        <w:rPr>
          <w:rFonts w:ascii="Arial" w:hAnsi="Arial" w:cs="Arial"/>
          <w:sz w:val="20"/>
          <w:szCs w:val="20"/>
        </w:rPr>
      </w:pPr>
      <w:r w:rsidRPr="00F118E8">
        <w:rPr>
          <w:rFonts w:ascii="Arial" w:hAnsi="Arial" w:cs="Arial"/>
          <w:noProof/>
          <w:sz w:val="20"/>
          <w:szCs w:val="20"/>
          <w:lang w:val="pt-BR" w:eastAsia="pt-BR"/>
        </w:rPr>
        <w:drawing>
          <wp:inline distT="0" distB="0" distL="0" distR="0">
            <wp:extent cx="4177665" cy="192405"/>
            <wp:effectExtent l="19050" t="0" r="0" b="0"/>
            <wp:docPr id="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clrChange>
                        <a:clrFrom>
                          <a:srgbClr val="FFFFFF"/>
                        </a:clrFrom>
                        <a:clrTo>
                          <a:srgbClr val="FFFFFF">
                            <a:alpha val="0"/>
                          </a:srgbClr>
                        </a:clrTo>
                      </a:clrChange>
                    </a:blip>
                    <a:srcRect/>
                    <a:stretch>
                      <a:fillRect/>
                    </a:stretch>
                  </pic:blipFill>
                  <pic:spPr bwMode="auto">
                    <a:xfrm>
                      <a:off x="0" y="0"/>
                      <a:ext cx="4177665" cy="192405"/>
                    </a:xfrm>
                    <a:prstGeom prst="rect">
                      <a:avLst/>
                    </a:prstGeom>
                    <a:noFill/>
                    <a:ln w="9525">
                      <a:noFill/>
                      <a:miter lim="800000"/>
                      <a:headEnd/>
                      <a:tailEnd/>
                    </a:ln>
                  </pic:spPr>
                </pic:pic>
              </a:graphicData>
            </a:graphic>
          </wp:inline>
        </w:drawing>
      </w:r>
      <w:r w:rsidRPr="00F118E8">
        <w:rPr>
          <w:rFonts w:ascii="Arial" w:hAnsi="Arial" w:cs="Arial"/>
          <w:sz w:val="20"/>
          <w:szCs w:val="20"/>
        </w:rPr>
        <w:tab/>
      </w:r>
      <w:r w:rsidRPr="00F118E8">
        <w:rPr>
          <w:rFonts w:ascii="Arial" w:hAnsi="Arial" w:cs="Arial"/>
          <w:sz w:val="20"/>
          <w:szCs w:val="20"/>
        </w:rPr>
        <w:tab/>
      </w:r>
    </w:p>
    <w:p w:rsidR="00507401" w:rsidRPr="000E5940" w:rsidRDefault="00507401" w:rsidP="00507401">
      <w:pPr>
        <w:pStyle w:val="Heading2"/>
        <w:spacing w:line="480" w:lineRule="auto"/>
        <w:jc w:val="both"/>
        <w:rPr>
          <w:rFonts w:ascii="Arial" w:hAnsi="Arial" w:cs="Arial"/>
          <w:b/>
          <w:color w:val="auto"/>
          <w:sz w:val="22"/>
          <w:szCs w:val="22"/>
        </w:rPr>
      </w:pPr>
      <w:r w:rsidRPr="000E5940">
        <w:rPr>
          <w:rFonts w:ascii="Arial" w:hAnsi="Arial" w:cs="Arial"/>
          <w:b/>
          <w:color w:val="auto"/>
          <w:sz w:val="22"/>
          <w:szCs w:val="22"/>
        </w:rPr>
        <w:t>2.4 Methods of phytochemicals determination</w:t>
      </w:r>
    </w:p>
    <w:p w:rsidR="00507401" w:rsidRPr="000E5940" w:rsidRDefault="00507401" w:rsidP="00507401">
      <w:pPr>
        <w:pStyle w:val="Heading3"/>
        <w:spacing w:line="480" w:lineRule="auto"/>
        <w:jc w:val="both"/>
        <w:rPr>
          <w:rFonts w:ascii="Arial" w:hAnsi="Arial" w:cs="Arial"/>
          <w:b/>
          <w:color w:val="auto"/>
          <w:sz w:val="20"/>
          <w:szCs w:val="20"/>
          <w:u w:val="single"/>
        </w:rPr>
      </w:pPr>
      <w:r w:rsidRPr="000E5940">
        <w:rPr>
          <w:rFonts w:ascii="Arial" w:hAnsi="Arial" w:cs="Arial"/>
          <w:b/>
          <w:color w:val="auto"/>
          <w:sz w:val="20"/>
          <w:szCs w:val="20"/>
          <w:u w:val="single"/>
        </w:rPr>
        <w:t>2.4.1 Qualitative phytochemical screening</w:t>
      </w:r>
    </w:p>
    <w:p w:rsidR="00507401" w:rsidRPr="008861D8" w:rsidRDefault="00507401" w:rsidP="00507401">
      <w:pPr>
        <w:pStyle w:val="NoSpacing"/>
        <w:spacing w:line="480" w:lineRule="auto"/>
        <w:jc w:val="both"/>
        <w:rPr>
          <w:rFonts w:ascii="Arial" w:hAnsi="Arial" w:cs="Arial"/>
          <w:color w:val="000000" w:themeColor="text1"/>
          <w:sz w:val="20"/>
          <w:szCs w:val="20"/>
        </w:rPr>
      </w:pPr>
      <w:r w:rsidRPr="008861D8">
        <w:rPr>
          <w:rFonts w:ascii="Arial" w:hAnsi="Arial" w:cs="Arial"/>
          <w:color w:val="000000" w:themeColor="text1"/>
          <w:sz w:val="20"/>
          <w:szCs w:val="20"/>
        </w:rPr>
        <w:t xml:space="preserve">Qualitative phytochemical screening of the dried leaf powder was carried out on the obtained plant extract, as </w:t>
      </w:r>
      <w:r w:rsidRPr="00241E90">
        <w:rPr>
          <w:rFonts w:ascii="Arial" w:hAnsi="Arial" w:cs="Arial"/>
          <w:color w:val="000000" w:themeColor="text1"/>
          <w:sz w:val="20"/>
          <w:szCs w:val="20"/>
        </w:rPr>
        <w:t xml:space="preserve">described by </w:t>
      </w:r>
      <w:proofErr w:type="spellStart"/>
      <w:r w:rsidRPr="00241E90">
        <w:rPr>
          <w:rFonts w:ascii="Arial" w:hAnsi="Arial" w:cs="Arial"/>
          <w:color w:val="000000" w:themeColor="text1"/>
          <w:sz w:val="20"/>
          <w:szCs w:val="20"/>
        </w:rPr>
        <w:t>Okwu</w:t>
      </w:r>
      <w:proofErr w:type="spellEnd"/>
      <w:r w:rsidRPr="00241E90">
        <w:rPr>
          <w:rFonts w:ascii="Arial" w:hAnsi="Arial" w:cs="Arial"/>
          <w:color w:val="000000" w:themeColor="text1"/>
          <w:sz w:val="20"/>
          <w:szCs w:val="20"/>
        </w:rPr>
        <w:t xml:space="preserve"> [27]</w:t>
      </w:r>
    </w:p>
    <w:p w:rsidR="00507401" w:rsidRPr="00F17CF6" w:rsidRDefault="00507401" w:rsidP="00507401">
      <w:pPr>
        <w:pStyle w:val="Heading4"/>
        <w:spacing w:line="480" w:lineRule="auto"/>
        <w:jc w:val="both"/>
        <w:rPr>
          <w:rFonts w:ascii="Arial" w:hAnsi="Arial" w:cs="Arial"/>
          <w:b/>
          <w:color w:val="auto"/>
          <w:sz w:val="20"/>
          <w:szCs w:val="20"/>
        </w:rPr>
      </w:pPr>
      <w:r w:rsidRPr="00F17CF6">
        <w:rPr>
          <w:rFonts w:ascii="Arial" w:hAnsi="Arial" w:cs="Arial"/>
          <w:b/>
          <w:color w:val="auto"/>
          <w:sz w:val="20"/>
          <w:szCs w:val="20"/>
        </w:rPr>
        <w:t>2.4.1.1 Test for Tannins</w:t>
      </w:r>
    </w:p>
    <w:p w:rsidR="00507401" w:rsidRPr="008861D8" w:rsidRDefault="00507401" w:rsidP="00507401">
      <w:pPr>
        <w:pStyle w:val="NoSpacing"/>
        <w:spacing w:line="480" w:lineRule="auto"/>
        <w:jc w:val="both"/>
        <w:rPr>
          <w:rFonts w:ascii="Arial" w:hAnsi="Arial" w:cs="Arial"/>
          <w:sz w:val="20"/>
          <w:szCs w:val="20"/>
        </w:rPr>
      </w:pPr>
      <w:r w:rsidRPr="008861D8">
        <w:rPr>
          <w:rFonts w:ascii="Arial" w:hAnsi="Arial" w:cs="Arial"/>
          <w:color w:val="000000" w:themeColor="text1"/>
          <w:sz w:val="20"/>
          <w:szCs w:val="20"/>
        </w:rPr>
        <w:t>Dried powdered sa</w:t>
      </w:r>
      <w:r>
        <w:rPr>
          <w:rFonts w:ascii="Arial" w:hAnsi="Arial" w:cs="Arial"/>
          <w:color w:val="000000" w:themeColor="text1"/>
          <w:sz w:val="20"/>
          <w:szCs w:val="20"/>
        </w:rPr>
        <w:t xml:space="preserve">mple (0.5 g) was boiled in 20 mL of water in a test tube </w:t>
      </w:r>
      <w:r w:rsidRPr="008861D8">
        <w:rPr>
          <w:rFonts w:ascii="Arial" w:hAnsi="Arial" w:cs="Arial"/>
          <w:color w:val="000000" w:themeColor="text1"/>
          <w:sz w:val="20"/>
          <w:szCs w:val="20"/>
        </w:rPr>
        <w:t xml:space="preserve">and then filtered. A few drops of 0.1 % ferric chloride were added and observed for brownish green or </w:t>
      </w:r>
      <w:r w:rsidRPr="008861D8">
        <w:rPr>
          <w:rFonts w:ascii="Arial" w:hAnsi="Arial" w:cs="Arial"/>
          <w:sz w:val="20"/>
          <w:szCs w:val="20"/>
        </w:rPr>
        <w:t>a blue-black coloration.</w:t>
      </w:r>
    </w:p>
    <w:p w:rsidR="00507401" w:rsidRPr="00F17CF6" w:rsidRDefault="00507401" w:rsidP="00507401">
      <w:pPr>
        <w:pStyle w:val="Heading4"/>
        <w:spacing w:line="480" w:lineRule="auto"/>
        <w:jc w:val="both"/>
        <w:rPr>
          <w:rFonts w:ascii="Arial" w:hAnsi="Arial" w:cs="Arial"/>
          <w:b/>
          <w:color w:val="auto"/>
          <w:sz w:val="20"/>
          <w:szCs w:val="20"/>
        </w:rPr>
      </w:pPr>
      <w:r w:rsidRPr="00F17CF6">
        <w:rPr>
          <w:rFonts w:ascii="Arial" w:hAnsi="Arial" w:cs="Arial"/>
          <w:b/>
          <w:color w:val="auto"/>
          <w:sz w:val="20"/>
          <w:szCs w:val="20"/>
        </w:rPr>
        <w:lastRenderedPageBreak/>
        <w:t xml:space="preserve">2.4.1.2 Test for </w:t>
      </w:r>
      <w:proofErr w:type="spellStart"/>
      <w:r w:rsidRPr="00F17CF6">
        <w:rPr>
          <w:rFonts w:ascii="Arial" w:hAnsi="Arial" w:cs="Arial"/>
          <w:b/>
          <w:color w:val="auto"/>
          <w:sz w:val="20"/>
          <w:szCs w:val="20"/>
        </w:rPr>
        <w:t>Saponins</w:t>
      </w:r>
      <w:proofErr w:type="spellEnd"/>
    </w:p>
    <w:p w:rsidR="00507401" w:rsidRPr="008861D8" w:rsidRDefault="00507401" w:rsidP="00507401">
      <w:pPr>
        <w:pStyle w:val="NoSpacing"/>
        <w:spacing w:line="480" w:lineRule="auto"/>
        <w:jc w:val="both"/>
        <w:rPr>
          <w:rFonts w:ascii="Arial" w:hAnsi="Arial" w:cs="Arial"/>
          <w:sz w:val="20"/>
          <w:szCs w:val="20"/>
        </w:rPr>
      </w:pPr>
      <w:r w:rsidRPr="008861D8">
        <w:rPr>
          <w:rFonts w:ascii="Arial" w:hAnsi="Arial" w:cs="Arial"/>
          <w:sz w:val="20"/>
          <w:szCs w:val="20"/>
        </w:rPr>
        <w:t xml:space="preserve">The </w:t>
      </w:r>
      <w:r>
        <w:rPr>
          <w:rFonts w:ascii="Arial" w:hAnsi="Arial" w:cs="Arial"/>
          <w:sz w:val="20"/>
          <w:szCs w:val="20"/>
        </w:rPr>
        <w:t>scent leaf sample was boiled in 20 mL</w:t>
      </w:r>
      <w:r w:rsidRPr="008861D8">
        <w:rPr>
          <w:rFonts w:ascii="Arial" w:hAnsi="Arial" w:cs="Arial"/>
          <w:sz w:val="20"/>
          <w:szCs w:val="20"/>
        </w:rPr>
        <w:t xml:space="preserve"> of distilled water in </w:t>
      </w:r>
      <w:r>
        <w:rPr>
          <w:rFonts w:ascii="Arial" w:hAnsi="Arial" w:cs="Arial"/>
          <w:sz w:val="20"/>
          <w:szCs w:val="20"/>
        </w:rPr>
        <w:t>a water bath and filtered. 10 mL</w:t>
      </w:r>
      <w:r w:rsidRPr="008861D8">
        <w:rPr>
          <w:rFonts w:ascii="Arial" w:hAnsi="Arial" w:cs="Arial"/>
          <w:sz w:val="20"/>
          <w:szCs w:val="20"/>
        </w:rPr>
        <w:t xml:space="preserve"> of the filtrate was </w:t>
      </w:r>
      <w:r>
        <w:rPr>
          <w:rFonts w:ascii="Arial" w:hAnsi="Arial" w:cs="Arial"/>
          <w:sz w:val="20"/>
          <w:szCs w:val="20"/>
        </w:rPr>
        <w:t>then mixed with 5 mL</w:t>
      </w:r>
      <w:r w:rsidRPr="008861D8">
        <w:rPr>
          <w:rFonts w:ascii="Arial" w:hAnsi="Arial" w:cs="Arial"/>
          <w:sz w:val="20"/>
          <w:szCs w:val="20"/>
        </w:rPr>
        <w:t xml:space="preserve"> of distilled water and shaken vigorously </w:t>
      </w:r>
      <w:r>
        <w:rPr>
          <w:rFonts w:ascii="Arial" w:hAnsi="Arial" w:cs="Arial"/>
          <w:sz w:val="20"/>
          <w:szCs w:val="20"/>
        </w:rPr>
        <w:t>until a stable</w:t>
      </w:r>
      <w:r w:rsidRPr="008861D8">
        <w:rPr>
          <w:rFonts w:ascii="Arial" w:hAnsi="Arial" w:cs="Arial"/>
          <w:sz w:val="20"/>
          <w:szCs w:val="20"/>
        </w:rPr>
        <w:t xml:space="preserve"> froth</w:t>
      </w:r>
      <w:r>
        <w:rPr>
          <w:rFonts w:ascii="Arial" w:hAnsi="Arial" w:cs="Arial"/>
          <w:sz w:val="20"/>
          <w:szCs w:val="20"/>
        </w:rPr>
        <w:t xml:space="preserve"> is obtained</w:t>
      </w:r>
      <w:r w:rsidRPr="008861D8">
        <w:rPr>
          <w:rFonts w:ascii="Arial" w:hAnsi="Arial" w:cs="Arial"/>
          <w:sz w:val="20"/>
          <w:szCs w:val="20"/>
        </w:rPr>
        <w:t xml:space="preserve">. The </w:t>
      </w:r>
      <w:r>
        <w:rPr>
          <w:rFonts w:ascii="Arial" w:hAnsi="Arial" w:cs="Arial"/>
          <w:sz w:val="20"/>
          <w:szCs w:val="20"/>
        </w:rPr>
        <w:t>froth formed</w:t>
      </w:r>
      <w:r w:rsidRPr="008861D8">
        <w:rPr>
          <w:rFonts w:ascii="Arial" w:hAnsi="Arial" w:cs="Arial"/>
          <w:sz w:val="20"/>
          <w:szCs w:val="20"/>
        </w:rPr>
        <w:t xml:space="preserve"> was </w:t>
      </w:r>
      <w:r>
        <w:rPr>
          <w:rFonts w:ascii="Arial" w:hAnsi="Arial" w:cs="Arial"/>
          <w:sz w:val="20"/>
          <w:szCs w:val="20"/>
        </w:rPr>
        <w:t xml:space="preserve">then </w:t>
      </w:r>
      <w:r w:rsidRPr="008861D8">
        <w:rPr>
          <w:rFonts w:ascii="Arial" w:hAnsi="Arial" w:cs="Arial"/>
          <w:sz w:val="20"/>
          <w:szCs w:val="20"/>
        </w:rPr>
        <w:t xml:space="preserve">mixed with 3 drops of olive oil, </w:t>
      </w:r>
      <w:r>
        <w:rPr>
          <w:rFonts w:ascii="Arial" w:hAnsi="Arial" w:cs="Arial"/>
          <w:sz w:val="20"/>
          <w:szCs w:val="20"/>
        </w:rPr>
        <w:t>and eventually shaken vigorously. The mixture was</w:t>
      </w:r>
      <w:r w:rsidRPr="008861D8">
        <w:rPr>
          <w:rFonts w:ascii="Arial" w:hAnsi="Arial" w:cs="Arial"/>
          <w:sz w:val="20"/>
          <w:szCs w:val="20"/>
        </w:rPr>
        <w:t xml:space="preserve"> observed for the formation of an emulsion.</w:t>
      </w:r>
    </w:p>
    <w:p w:rsidR="00507401" w:rsidRPr="00F17CF6" w:rsidRDefault="00507401" w:rsidP="00507401">
      <w:pPr>
        <w:pStyle w:val="Heading4"/>
        <w:spacing w:line="480" w:lineRule="auto"/>
        <w:jc w:val="both"/>
        <w:rPr>
          <w:rFonts w:ascii="Arial" w:hAnsi="Arial" w:cs="Arial"/>
          <w:b/>
          <w:color w:val="auto"/>
          <w:sz w:val="20"/>
          <w:szCs w:val="20"/>
        </w:rPr>
      </w:pPr>
      <w:r w:rsidRPr="00F17CF6">
        <w:rPr>
          <w:rFonts w:ascii="Arial" w:hAnsi="Arial" w:cs="Arial"/>
          <w:b/>
          <w:color w:val="auto"/>
          <w:sz w:val="20"/>
          <w:szCs w:val="20"/>
        </w:rPr>
        <w:t>2.4.1.3 Test for Flavonoids</w:t>
      </w:r>
    </w:p>
    <w:p w:rsidR="00507401" w:rsidRPr="008861D8" w:rsidRDefault="00507401" w:rsidP="00507401">
      <w:pPr>
        <w:pStyle w:val="NoSpacing"/>
        <w:spacing w:line="480" w:lineRule="auto"/>
        <w:jc w:val="both"/>
        <w:rPr>
          <w:rFonts w:ascii="Arial" w:hAnsi="Arial" w:cs="Arial"/>
          <w:bCs/>
          <w:color w:val="000000" w:themeColor="text1"/>
          <w:sz w:val="20"/>
          <w:szCs w:val="20"/>
        </w:rPr>
      </w:pPr>
      <w:r w:rsidRPr="008861D8">
        <w:rPr>
          <w:rFonts w:ascii="Arial" w:hAnsi="Arial" w:cs="Arial"/>
          <w:sz w:val="20"/>
          <w:szCs w:val="20"/>
        </w:rPr>
        <w:t>A 5 ml of 10 % dilute am</w:t>
      </w:r>
      <w:r>
        <w:rPr>
          <w:rFonts w:ascii="Arial" w:hAnsi="Arial" w:cs="Arial"/>
          <w:sz w:val="20"/>
          <w:szCs w:val="20"/>
        </w:rPr>
        <w:t>monia solution was added to 5 ml</w:t>
      </w:r>
      <w:r w:rsidRPr="008861D8">
        <w:rPr>
          <w:rFonts w:ascii="Arial" w:hAnsi="Arial" w:cs="Arial"/>
          <w:sz w:val="20"/>
          <w:szCs w:val="20"/>
        </w:rPr>
        <w:t xml:space="preserve"> of the aqueous filtrate of the plant extract, followed by the addition of </w:t>
      </w:r>
      <w:r w:rsidRPr="008861D8">
        <w:rPr>
          <w:rFonts w:ascii="Arial" w:hAnsi="Arial" w:cs="Arial"/>
          <w:color w:val="000000" w:themeColor="text1"/>
          <w:sz w:val="20"/>
          <w:szCs w:val="20"/>
        </w:rPr>
        <w:t>concentrated H</w:t>
      </w:r>
      <w:r w:rsidRPr="008861D8">
        <w:rPr>
          <w:rFonts w:ascii="Arial" w:hAnsi="Arial" w:cs="Arial"/>
          <w:color w:val="000000" w:themeColor="text1"/>
          <w:sz w:val="20"/>
          <w:szCs w:val="20"/>
          <w:vertAlign w:val="subscript"/>
        </w:rPr>
        <w:t>2</w:t>
      </w:r>
      <w:r w:rsidRPr="008861D8">
        <w:rPr>
          <w:rFonts w:ascii="Arial" w:hAnsi="Arial" w:cs="Arial"/>
          <w:color w:val="000000" w:themeColor="text1"/>
          <w:sz w:val="20"/>
          <w:szCs w:val="20"/>
        </w:rPr>
        <w:t>SO</w:t>
      </w:r>
      <w:r w:rsidRPr="008861D8">
        <w:rPr>
          <w:rFonts w:ascii="Arial" w:hAnsi="Arial" w:cs="Arial"/>
          <w:color w:val="000000" w:themeColor="text1"/>
          <w:sz w:val="20"/>
          <w:szCs w:val="20"/>
          <w:vertAlign w:val="subscript"/>
        </w:rPr>
        <w:t>4</w:t>
      </w:r>
      <w:r w:rsidRPr="008861D8">
        <w:rPr>
          <w:rFonts w:ascii="Arial" w:hAnsi="Arial" w:cs="Arial"/>
          <w:color w:val="000000" w:themeColor="text1"/>
          <w:sz w:val="20"/>
          <w:szCs w:val="20"/>
        </w:rPr>
        <w:t xml:space="preserve">. A yellow coloration observed in the extract indicated the presence of </w:t>
      </w:r>
      <w:commentRangeStart w:id="14"/>
      <w:r w:rsidRPr="008861D8">
        <w:rPr>
          <w:rFonts w:ascii="Arial" w:hAnsi="Arial" w:cs="Arial"/>
          <w:color w:val="000000" w:themeColor="text1"/>
          <w:sz w:val="20"/>
          <w:szCs w:val="20"/>
        </w:rPr>
        <w:t>flavonoid</w:t>
      </w:r>
      <w:commentRangeEnd w:id="14"/>
      <w:r w:rsidR="000D72EA">
        <w:rPr>
          <w:rStyle w:val="CommentReference"/>
          <w:color w:val="000000" w:themeColor="text1"/>
        </w:rPr>
        <w:commentReference w:id="14"/>
      </w:r>
      <w:r w:rsidRPr="008861D8">
        <w:rPr>
          <w:rFonts w:ascii="Arial" w:hAnsi="Arial" w:cs="Arial"/>
          <w:color w:val="000000" w:themeColor="text1"/>
          <w:sz w:val="20"/>
          <w:szCs w:val="20"/>
        </w:rPr>
        <w:t>.</w:t>
      </w:r>
    </w:p>
    <w:p w:rsidR="00507401" w:rsidRPr="00F17CF6" w:rsidRDefault="00507401" w:rsidP="00507401">
      <w:pPr>
        <w:pStyle w:val="Heading4"/>
        <w:spacing w:line="480" w:lineRule="auto"/>
        <w:jc w:val="both"/>
        <w:rPr>
          <w:rFonts w:ascii="Arial" w:hAnsi="Arial" w:cs="Arial"/>
          <w:b/>
          <w:color w:val="auto"/>
          <w:sz w:val="20"/>
          <w:szCs w:val="20"/>
        </w:rPr>
      </w:pPr>
      <w:r w:rsidRPr="00F17CF6">
        <w:rPr>
          <w:rFonts w:ascii="Arial" w:hAnsi="Arial" w:cs="Arial"/>
          <w:b/>
          <w:color w:val="auto"/>
          <w:sz w:val="20"/>
          <w:szCs w:val="20"/>
        </w:rPr>
        <w:t xml:space="preserve">2.4.1.4 Test for </w:t>
      </w:r>
      <w:commentRangeStart w:id="15"/>
      <w:r w:rsidRPr="00F17CF6">
        <w:rPr>
          <w:rFonts w:ascii="Arial" w:hAnsi="Arial" w:cs="Arial"/>
          <w:b/>
          <w:color w:val="auto"/>
          <w:sz w:val="20"/>
          <w:szCs w:val="20"/>
        </w:rPr>
        <w:t>Cardiac Glycosides</w:t>
      </w:r>
      <w:commentRangeEnd w:id="15"/>
      <w:r w:rsidR="000D72EA">
        <w:rPr>
          <w:rStyle w:val="CommentReference"/>
          <w:i w:val="0"/>
          <w:iCs w:val="0"/>
          <w:color w:val="000000" w:themeColor="text1"/>
        </w:rPr>
        <w:commentReference w:id="15"/>
      </w:r>
    </w:p>
    <w:p w:rsidR="00507401" w:rsidRPr="008861D8" w:rsidRDefault="00507401" w:rsidP="00507401">
      <w:pPr>
        <w:spacing w:line="480" w:lineRule="auto"/>
        <w:jc w:val="both"/>
        <w:rPr>
          <w:rFonts w:ascii="Arial" w:hAnsi="Arial" w:cs="Arial"/>
          <w:sz w:val="20"/>
          <w:szCs w:val="20"/>
        </w:rPr>
      </w:pPr>
      <w:r w:rsidRPr="008861D8">
        <w:rPr>
          <w:rFonts w:ascii="Arial" w:hAnsi="Arial" w:cs="Arial"/>
          <w:sz w:val="20"/>
          <w:szCs w:val="20"/>
        </w:rPr>
        <w:t>A 5 ml of t</w:t>
      </w:r>
      <w:r>
        <w:rPr>
          <w:rFonts w:ascii="Arial" w:hAnsi="Arial" w:cs="Arial"/>
          <w:sz w:val="20"/>
          <w:szCs w:val="20"/>
        </w:rPr>
        <w:t>he extract was treated with 2 ml</w:t>
      </w:r>
      <w:r w:rsidRPr="008861D8">
        <w:rPr>
          <w:rFonts w:ascii="Arial" w:hAnsi="Arial" w:cs="Arial"/>
          <w:sz w:val="20"/>
          <w:szCs w:val="20"/>
        </w:rPr>
        <w:t xml:space="preserve"> of glacial acetic acid containing 1 drop of ferric chloride solution (0.1 %). This was then underlain with 1ml of concentrated H</w:t>
      </w:r>
      <w:r w:rsidRPr="008861D8">
        <w:rPr>
          <w:rFonts w:ascii="Arial" w:hAnsi="Arial" w:cs="Arial"/>
          <w:sz w:val="20"/>
          <w:szCs w:val="20"/>
          <w:vertAlign w:val="subscript"/>
        </w:rPr>
        <w:t>2</w:t>
      </w:r>
      <w:r w:rsidRPr="008861D8">
        <w:rPr>
          <w:rFonts w:ascii="Arial" w:hAnsi="Arial" w:cs="Arial"/>
          <w:sz w:val="20"/>
          <w:szCs w:val="20"/>
        </w:rPr>
        <w:t>SO</w:t>
      </w:r>
      <w:r w:rsidRPr="008861D8">
        <w:rPr>
          <w:rFonts w:ascii="Arial" w:hAnsi="Arial" w:cs="Arial"/>
          <w:sz w:val="20"/>
          <w:szCs w:val="20"/>
          <w:vertAlign w:val="subscript"/>
        </w:rPr>
        <w:t>4</w:t>
      </w:r>
      <w:r w:rsidRPr="008861D8">
        <w:rPr>
          <w:rFonts w:ascii="Arial" w:hAnsi="Arial" w:cs="Arial"/>
          <w:sz w:val="20"/>
          <w:szCs w:val="20"/>
        </w:rPr>
        <w:t xml:space="preserve">. A brown ring of the interface indicated a deoxy-sugar characteristic of </w:t>
      </w:r>
      <w:proofErr w:type="spellStart"/>
      <w:r w:rsidRPr="008861D8">
        <w:rPr>
          <w:rFonts w:ascii="Arial" w:hAnsi="Arial" w:cs="Arial"/>
          <w:sz w:val="20"/>
          <w:szCs w:val="20"/>
        </w:rPr>
        <w:t>cardenolides</w:t>
      </w:r>
      <w:proofErr w:type="spellEnd"/>
    </w:p>
    <w:p w:rsidR="00507401" w:rsidRPr="000E5940" w:rsidRDefault="00507401" w:rsidP="00507401">
      <w:pPr>
        <w:pStyle w:val="Heading3"/>
        <w:spacing w:line="480" w:lineRule="auto"/>
        <w:jc w:val="both"/>
        <w:rPr>
          <w:rFonts w:ascii="Arial" w:hAnsi="Arial" w:cs="Arial"/>
          <w:b/>
          <w:color w:val="auto"/>
          <w:sz w:val="20"/>
          <w:szCs w:val="20"/>
          <w:u w:val="single"/>
        </w:rPr>
      </w:pPr>
      <w:r w:rsidRPr="000E5940">
        <w:rPr>
          <w:rFonts w:ascii="Arial" w:hAnsi="Arial" w:cs="Arial"/>
          <w:b/>
          <w:color w:val="auto"/>
          <w:sz w:val="20"/>
          <w:szCs w:val="20"/>
          <w:u w:val="single"/>
        </w:rPr>
        <w:t>2.4.2 Quantitative phytochemicals analyses</w:t>
      </w:r>
    </w:p>
    <w:p w:rsidR="00507401" w:rsidRPr="00F17CF6" w:rsidRDefault="00507401" w:rsidP="00507401">
      <w:pPr>
        <w:pStyle w:val="Heading4"/>
        <w:spacing w:line="480" w:lineRule="auto"/>
        <w:jc w:val="both"/>
        <w:rPr>
          <w:rFonts w:ascii="Arial" w:hAnsi="Arial" w:cs="Arial"/>
          <w:b/>
          <w:color w:val="auto"/>
          <w:sz w:val="20"/>
          <w:szCs w:val="20"/>
        </w:rPr>
      </w:pPr>
      <w:r w:rsidRPr="00F17CF6">
        <w:rPr>
          <w:rFonts w:ascii="Arial" w:hAnsi="Arial" w:cs="Arial"/>
          <w:b/>
          <w:color w:val="auto"/>
          <w:sz w:val="20"/>
          <w:szCs w:val="20"/>
        </w:rPr>
        <w:t>2.4.2.1 Alkaloid Determination</w:t>
      </w:r>
    </w:p>
    <w:p w:rsidR="00507401" w:rsidRPr="00B27964" w:rsidRDefault="00507401" w:rsidP="00507401">
      <w:pPr>
        <w:pStyle w:val="NoSpacing"/>
        <w:spacing w:line="480" w:lineRule="auto"/>
        <w:jc w:val="both"/>
        <w:rPr>
          <w:rFonts w:ascii="Arial" w:hAnsi="Arial" w:cs="Arial"/>
          <w:color w:val="000000" w:themeColor="text1"/>
          <w:sz w:val="20"/>
          <w:szCs w:val="20"/>
        </w:rPr>
      </w:pPr>
      <w:r w:rsidRPr="00B27964">
        <w:rPr>
          <w:rFonts w:ascii="Arial" w:hAnsi="Arial" w:cs="Arial"/>
          <w:color w:val="000000" w:themeColor="text1"/>
          <w:sz w:val="20"/>
          <w:szCs w:val="20"/>
        </w:rPr>
        <w:t xml:space="preserve">A modified method of </w:t>
      </w:r>
      <w:proofErr w:type="spellStart"/>
      <w:r>
        <w:rPr>
          <w:rFonts w:ascii="Arial" w:hAnsi="Arial" w:cs="Arial"/>
          <w:color w:val="000000" w:themeColor="text1"/>
          <w:sz w:val="20"/>
          <w:szCs w:val="20"/>
        </w:rPr>
        <w:t>Oladoso-ajayi</w:t>
      </w:r>
      <w:proofErr w:type="spellEnd"/>
      <w:r>
        <w:rPr>
          <w:rFonts w:ascii="Arial" w:hAnsi="Arial" w:cs="Arial"/>
          <w:color w:val="000000" w:themeColor="text1"/>
          <w:sz w:val="20"/>
          <w:szCs w:val="20"/>
        </w:rPr>
        <w:t xml:space="preserve"> </w:t>
      </w:r>
      <w:r>
        <w:rPr>
          <w:rFonts w:ascii="Arial" w:hAnsi="Arial" w:cs="Arial"/>
          <w:i/>
          <w:color w:val="000000" w:themeColor="text1"/>
          <w:sz w:val="20"/>
          <w:szCs w:val="20"/>
        </w:rPr>
        <w:t xml:space="preserve">et al </w:t>
      </w:r>
      <w:r>
        <w:rPr>
          <w:rFonts w:ascii="Arial" w:hAnsi="Arial" w:cs="Arial"/>
          <w:color w:val="000000" w:themeColor="text1"/>
          <w:sz w:val="20"/>
          <w:szCs w:val="20"/>
        </w:rPr>
        <w:t>[28]</w:t>
      </w:r>
      <w:r w:rsidRPr="00B27964">
        <w:rPr>
          <w:rFonts w:ascii="Arial" w:hAnsi="Arial" w:cs="Arial"/>
          <w:color w:val="000000" w:themeColor="text1"/>
          <w:sz w:val="20"/>
          <w:szCs w:val="20"/>
        </w:rPr>
        <w:t xml:space="preserve"> was used. Here, 5 g of the </w:t>
      </w:r>
      <w:r>
        <w:rPr>
          <w:rFonts w:ascii="Arial" w:hAnsi="Arial" w:cs="Arial"/>
          <w:color w:val="000000" w:themeColor="text1"/>
          <w:sz w:val="20"/>
          <w:szCs w:val="20"/>
        </w:rPr>
        <w:t xml:space="preserve">scent leaf </w:t>
      </w:r>
      <w:r w:rsidRPr="00B27964">
        <w:rPr>
          <w:rFonts w:ascii="Arial" w:hAnsi="Arial" w:cs="Arial"/>
          <w:color w:val="000000" w:themeColor="text1"/>
          <w:sz w:val="20"/>
          <w:szCs w:val="20"/>
        </w:rPr>
        <w:t>sample</w:t>
      </w:r>
      <w:r>
        <w:rPr>
          <w:rFonts w:ascii="Arial" w:hAnsi="Arial" w:cs="Arial"/>
          <w:color w:val="000000" w:themeColor="text1"/>
          <w:sz w:val="20"/>
          <w:szCs w:val="20"/>
        </w:rPr>
        <w:t>s</w:t>
      </w:r>
      <w:r w:rsidRPr="00B27964">
        <w:rPr>
          <w:rFonts w:ascii="Arial" w:hAnsi="Arial" w:cs="Arial"/>
          <w:color w:val="000000" w:themeColor="text1"/>
          <w:sz w:val="20"/>
          <w:szCs w:val="20"/>
        </w:rPr>
        <w:t xml:space="preserve"> w</w:t>
      </w:r>
      <w:r>
        <w:rPr>
          <w:rFonts w:ascii="Arial" w:hAnsi="Arial" w:cs="Arial"/>
          <w:color w:val="000000" w:themeColor="text1"/>
          <w:sz w:val="20"/>
          <w:szCs w:val="20"/>
        </w:rPr>
        <w:t>ere</w:t>
      </w:r>
      <w:r w:rsidRPr="00B27964">
        <w:rPr>
          <w:rFonts w:ascii="Arial" w:hAnsi="Arial" w:cs="Arial"/>
          <w:color w:val="000000" w:themeColor="text1"/>
          <w:sz w:val="20"/>
          <w:szCs w:val="20"/>
        </w:rPr>
        <w:t xml:space="preserve"> weighed into a 250 ml beaker and 200 ml </w:t>
      </w:r>
      <w:r>
        <w:rPr>
          <w:rFonts w:ascii="Arial" w:hAnsi="Arial" w:cs="Arial"/>
          <w:color w:val="000000" w:themeColor="text1"/>
          <w:sz w:val="20"/>
          <w:szCs w:val="20"/>
        </w:rPr>
        <w:t>of distilled water was added,</w:t>
      </w:r>
      <w:r w:rsidRPr="00B27964">
        <w:rPr>
          <w:rFonts w:ascii="Arial" w:hAnsi="Arial" w:cs="Arial"/>
          <w:color w:val="000000" w:themeColor="text1"/>
          <w:sz w:val="20"/>
          <w:szCs w:val="20"/>
        </w:rPr>
        <w:t xml:space="preserve"> covered</w:t>
      </w:r>
      <w:r>
        <w:rPr>
          <w:rFonts w:ascii="Arial" w:hAnsi="Arial" w:cs="Arial"/>
          <w:color w:val="000000" w:themeColor="text1"/>
          <w:sz w:val="20"/>
          <w:szCs w:val="20"/>
        </w:rPr>
        <w:t>,</w:t>
      </w:r>
      <w:r w:rsidRPr="00B27964">
        <w:rPr>
          <w:rFonts w:ascii="Arial" w:hAnsi="Arial" w:cs="Arial"/>
          <w:color w:val="000000" w:themeColor="text1"/>
          <w:sz w:val="20"/>
          <w:szCs w:val="20"/>
        </w:rPr>
        <w:t xml:space="preserve"> and allowed to stand for 4 hours. This was filtered and the extract was concentrated on a water bath to one-quarter of the original volume. Concentrated ammonium hydroxide was added </w:t>
      </w:r>
      <w:r w:rsidRPr="00B27964">
        <w:rPr>
          <w:rFonts w:ascii="Arial" w:hAnsi="Arial" w:cs="Arial"/>
          <w:sz w:val="20"/>
          <w:szCs w:val="20"/>
        </w:rPr>
        <w:t xml:space="preserve">dropwise to the </w:t>
      </w:r>
      <w:r w:rsidRPr="00B27964">
        <w:rPr>
          <w:rFonts w:ascii="Arial" w:hAnsi="Arial" w:cs="Arial"/>
          <w:color w:val="000000" w:themeColor="text1"/>
          <w:sz w:val="20"/>
          <w:szCs w:val="20"/>
        </w:rPr>
        <w:t xml:space="preserve">extract until the precipitation was complete. The whole solution was allowed to settle and the precipitate collected and washed with </w:t>
      </w:r>
      <w:commentRangeStart w:id="16"/>
      <w:r w:rsidRPr="00B27964">
        <w:rPr>
          <w:rFonts w:ascii="Arial" w:hAnsi="Arial" w:cs="Arial"/>
          <w:color w:val="000000" w:themeColor="text1"/>
          <w:sz w:val="20"/>
          <w:szCs w:val="20"/>
        </w:rPr>
        <w:t>dilute</w:t>
      </w:r>
      <w:commentRangeEnd w:id="16"/>
      <w:r w:rsidR="000D72EA">
        <w:rPr>
          <w:rStyle w:val="CommentReference"/>
          <w:color w:val="000000" w:themeColor="text1"/>
        </w:rPr>
        <w:commentReference w:id="16"/>
      </w:r>
      <w:r w:rsidRPr="00B27964">
        <w:rPr>
          <w:rFonts w:ascii="Arial" w:hAnsi="Arial" w:cs="Arial"/>
          <w:color w:val="000000" w:themeColor="text1"/>
          <w:sz w:val="20"/>
          <w:szCs w:val="20"/>
        </w:rPr>
        <w:t xml:space="preserve"> ammonium hydroxide and then filtered. The residue was the alkaloid, which was dried and weighed.</w:t>
      </w:r>
    </w:p>
    <w:p w:rsidR="00507401" w:rsidRPr="00F17CF6" w:rsidRDefault="00507401" w:rsidP="00507401">
      <w:pPr>
        <w:pStyle w:val="Heading4"/>
        <w:spacing w:line="480" w:lineRule="auto"/>
        <w:jc w:val="both"/>
        <w:rPr>
          <w:rFonts w:ascii="Arial" w:hAnsi="Arial" w:cs="Arial"/>
          <w:b/>
          <w:color w:val="auto"/>
          <w:sz w:val="20"/>
          <w:szCs w:val="20"/>
        </w:rPr>
      </w:pPr>
      <w:r w:rsidRPr="00F17CF6">
        <w:rPr>
          <w:rFonts w:ascii="Arial" w:hAnsi="Arial" w:cs="Arial"/>
          <w:b/>
          <w:color w:val="auto"/>
          <w:sz w:val="20"/>
          <w:szCs w:val="20"/>
        </w:rPr>
        <w:t xml:space="preserve">2.4.2.2 </w:t>
      </w:r>
      <w:proofErr w:type="spellStart"/>
      <w:r w:rsidRPr="00F17CF6">
        <w:rPr>
          <w:rFonts w:ascii="Arial" w:hAnsi="Arial" w:cs="Arial"/>
          <w:b/>
          <w:color w:val="auto"/>
          <w:sz w:val="20"/>
          <w:szCs w:val="20"/>
        </w:rPr>
        <w:t>Saponin</w:t>
      </w:r>
      <w:proofErr w:type="spellEnd"/>
      <w:r w:rsidRPr="00F17CF6">
        <w:rPr>
          <w:rFonts w:ascii="Arial" w:hAnsi="Arial" w:cs="Arial"/>
          <w:b/>
          <w:color w:val="auto"/>
          <w:sz w:val="20"/>
          <w:szCs w:val="20"/>
        </w:rPr>
        <w:t xml:space="preserve"> Determination</w:t>
      </w:r>
    </w:p>
    <w:p w:rsidR="00507401" w:rsidRPr="008861D8" w:rsidRDefault="00507401" w:rsidP="00507401">
      <w:pPr>
        <w:pStyle w:val="NoSpacing"/>
        <w:spacing w:line="480" w:lineRule="auto"/>
        <w:jc w:val="both"/>
        <w:rPr>
          <w:rFonts w:ascii="Arial" w:hAnsi="Arial" w:cs="Arial"/>
          <w:color w:val="000000" w:themeColor="text1"/>
          <w:sz w:val="20"/>
          <w:szCs w:val="20"/>
        </w:rPr>
      </w:pPr>
      <w:r w:rsidRPr="00B27964">
        <w:rPr>
          <w:rFonts w:ascii="Arial" w:hAnsi="Arial" w:cs="Arial"/>
          <w:color w:val="000000" w:themeColor="text1"/>
          <w:sz w:val="20"/>
          <w:szCs w:val="20"/>
        </w:rPr>
        <w:t xml:space="preserve">The method used </w:t>
      </w:r>
      <w:r>
        <w:rPr>
          <w:rFonts w:ascii="Arial" w:hAnsi="Arial" w:cs="Arial"/>
          <w:sz w:val="20"/>
          <w:szCs w:val="20"/>
        </w:rPr>
        <w:t xml:space="preserve">was that carried </w:t>
      </w:r>
      <w:r w:rsidRPr="00201F98">
        <w:rPr>
          <w:rFonts w:ascii="Arial" w:hAnsi="Arial" w:cs="Arial"/>
          <w:sz w:val="20"/>
          <w:szCs w:val="20"/>
        </w:rPr>
        <w:t xml:space="preserve">out by </w:t>
      </w:r>
      <w:proofErr w:type="spellStart"/>
      <w:r w:rsidRPr="00201F98">
        <w:rPr>
          <w:rFonts w:ascii="Arial" w:hAnsi="Arial" w:cs="Arial"/>
          <w:sz w:val="20"/>
          <w:szCs w:val="20"/>
        </w:rPr>
        <w:t>Obadoni</w:t>
      </w:r>
      <w:proofErr w:type="spellEnd"/>
      <w:r w:rsidRPr="00201F98">
        <w:rPr>
          <w:rFonts w:ascii="Arial" w:hAnsi="Arial" w:cs="Arial"/>
          <w:sz w:val="20"/>
          <w:szCs w:val="20"/>
        </w:rPr>
        <w:t xml:space="preserve"> and </w:t>
      </w:r>
      <w:proofErr w:type="spellStart"/>
      <w:r w:rsidRPr="00201F98">
        <w:rPr>
          <w:rFonts w:ascii="Arial" w:hAnsi="Arial" w:cs="Arial"/>
          <w:sz w:val="20"/>
          <w:szCs w:val="20"/>
        </w:rPr>
        <w:t>Ochuko</w:t>
      </w:r>
      <w:proofErr w:type="spellEnd"/>
      <w:r w:rsidRPr="00201F98">
        <w:rPr>
          <w:rFonts w:ascii="Arial" w:hAnsi="Arial" w:cs="Arial"/>
          <w:sz w:val="20"/>
          <w:szCs w:val="20"/>
        </w:rPr>
        <w:t xml:space="preserve"> [29].</w:t>
      </w:r>
      <w:r w:rsidRPr="00B27964">
        <w:rPr>
          <w:rFonts w:ascii="Arial" w:hAnsi="Arial" w:cs="Arial"/>
          <w:sz w:val="20"/>
          <w:szCs w:val="20"/>
        </w:rPr>
        <w:t xml:space="preserve"> A 20 g of ground sample was put into a conical flask and 100 ml of distilled water was added. The sample was heated in a hot water bath at 55</w:t>
      </w:r>
      <w:r w:rsidRPr="00B27964">
        <w:rPr>
          <w:rFonts w:ascii="Arial" w:hAnsi="Arial" w:cs="Arial"/>
          <w:sz w:val="20"/>
          <w:szCs w:val="20"/>
          <w:vertAlign w:val="superscript"/>
        </w:rPr>
        <w:t>0</w:t>
      </w:r>
      <w:r w:rsidRPr="00B27964">
        <w:rPr>
          <w:rFonts w:ascii="Arial" w:hAnsi="Arial" w:cs="Arial"/>
          <w:sz w:val="20"/>
          <w:szCs w:val="20"/>
        </w:rPr>
        <w:t xml:space="preserve">C for </w:t>
      </w:r>
      <w:r w:rsidRPr="00B27964">
        <w:rPr>
          <w:rFonts w:ascii="Arial" w:hAnsi="Arial" w:cs="Arial"/>
          <w:color w:val="000000" w:themeColor="text1"/>
          <w:sz w:val="20"/>
          <w:szCs w:val="20"/>
        </w:rPr>
        <w:t>4 hours with continuous stirring. The mixture was filtered and the residue re-extracted with another 200 ml of distilled water. Th</w:t>
      </w:r>
      <w:r>
        <w:rPr>
          <w:rFonts w:ascii="Arial" w:hAnsi="Arial" w:cs="Arial"/>
          <w:color w:val="000000" w:themeColor="text1"/>
          <w:sz w:val="20"/>
          <w:szCs w:val="20"/>
        </w:rPr>
        <w:t>e extracts were reduced to 40 mL</w:t>
      </w:r>
      <w:r w:rsidRPr="00B27964">
        <w:rPr>
          <w:rFonts w:ascii="Arial" w:hAnsi="Arial" w:cs="Arial"/>
          <w:color w:val="000000" w:themeColor="text1"/>
          <w:sz w:val="20"/>
          <w:szCs w:val="20"/>
        </w:rPr>
        <w:t xml:space="preserve"> over </w:t>
      </w:r>
      <w:r>
        <w:rPr>
          <w:rFonts w:ascii="Arial" w:hAnsi="Arial" w:cs="Arial"/>
          <w:color w:val="000000" w:themeColor="text1"/>
          <w:sz w:val="20"/>
          <w:szCs w:val="20"/>
        </w:rPr>
        <w:t xml:space="preserve">a </w:t>
      </w:r>
      <w:r w:rsidRPr="00B27964">
        <w:rPr>
          <w:rFonts w:ascii="Arial" w:hAnsi="Arial" w:cs="Arial"/>
          <w:color w:val="000000" w:themeColor="text1"/>
          <w:sz w:val="20"/>
          <w:szCs w:val="20"/>
        </w:rPr>
        <w:t>water bath at about 90</w:t>
      </w:r>
      <w:r>
        <w:rPr>
          <w:rFonts w:ascii="Arial" w:hAnsi="Arial" w:cs="Arial"/>
          <w:color w:val="000000" w:themeColor="text1"/>
          <w:sz w:val="20"/>
          <w:szCs w:val="20"/>
        </w:rPr>
        <w:t xml:space="preserve"> </w:t>
      </w:r>
      <w:r w:rsidRPr="00B27964">
        <w:rPr>
          <w:rFonts w:ascii="Arial" w:hAnsi="Arial" w:cs="Arial"/>
          <w:color w:val="000000" w:themeColor="text1"/>
          <w:sz w:val="20"/>
          <w:szCs w:val="20"/>
          <w:vertAlign w:val="superscript"/>
        </w:rPr>
        <w:t>0</w:t>
      </w:r>
      <w:r w:rsidRPr="00B27964">
        <w:rPr>
          <w:rFonts w:ascii="Arial" w:hAnsi="Arial" w:cs="Arial"/>
          <w:color w:val="000000" w:themeColor="text1"/>
          <w:sz w:val="20"/>
          <w:szCs w:val="20"/>
        </w:rPr>
        <w:t>C. The concentrate was transferred i</w:t>
      </w:r>
      <w:r>
        <w:rPr>
          <w:rFonts w:ascii="Arial" w:hAnsi="Arial" w:cs="Arial"/>
          <w:color w:val="000000" w:themeColor="text1"/>
          <w:sz w:val="20"/>
          <w:szCs w:val="20"/>
        </w:rPr>
        <w:t xml:space="preserve">nto a separation funnel and 20 mL of diethyl ether was added, the </w:t>
      </w:r>
      <w:r>
        <w:rPr>
          <w:rFonts w:ascii="Arial" w:hAnsi="Arial" w:cs="Arial"/>
          <w:color w:val="000000" w:themeColor="text1"/>
          <w:sz w:val="20"/>
          <w:szCs w:val="20"/>
        </w:rPr>
        <w:lastRenderedPageBreak/>
        <w:t xml:space="preserve">mixture was then </w:t>
      </w:r>
      <w:r w:rsidRPr="00B27964">
        <w:rPr>
          <w:rFonts w:ascii="Arial" w:hAnsi="Arial" w:cs="Arial"/>
          <w:color w:val="000000" w:themeColor="text1"/>
          <w:sz w:val="20"/>
          <w:szCs w:val="20"/>
        </w:rPr>
        <w:t>shaken vig</w:t>
      </w:r>
      <w:r>
        <w:rPr>
          <w:rFonts w:ascii="Arial" w:hAnsi="Arial" w:cs="Arial"/>
          <w:color w:val="000000" w:themeColor="text1"/>
          <w:sz w:val="20"/>
          <w:szCs w:val="20"/>
        </w:rPr>
        <w:t>orously. The aqueous layer was collected</w:t>
      </w:r>
      <w:r w:rsidRPr="00B27964">
        <w:rPr>
          <w:rFonts w:ascii="Arial" w:hAnsi="Arial" w:cs="Arial"/>
          <w:color w:val="000000" w:themeColor="text1"/>
          <w:sz w:val="20"/>
          <w:szCs w:val="20"/>
        </w:rPr>
        <w:t xml:space="preserve"> </w:t>
      </w:r>
      <w:r>
        <w:rPr>
          <w:rFonts w:ascii="Arial" w:hAnsi="Arial" w:cs="Arial"/>
          <w:color w:val="000000" w:themeColor="text1"/>
          <w:sz w:val="20"/>
          <w:szCs w:val="20"/>
        </w:rPr>
        <w:t xml:space="preserve">and </w:t>
      </w:r>
      <w:r w:rsidRPr="00B27964">
        <w:rPr>
          <w:rFonts w:ascii="Arial" w:hAnsi="Arial" w:cs="Arial"/>
          <w:color w:val="000000" w:themeColor="text1"/>
          <w:sz w:val="20"/>
          <w:szCs w:val="20"/>
        </w:rPr>
        <w:t>the ether layer discarded. The purification process was repeated.  Sixty (60) m</w:t>
      </w:r>
      <w:r>
        <w:rPr>
          <w:rFonts w:ascii="Arial" w:hAnsi="Arial" w:cs="Arial"/>
          <w:color w:val="000000" w:themeColor="text1"/>
          <w:sz w:val="20"/>
          <w:szCs w:val="20"/>
        </w:rPr>
        <w:t>L</w:t>
      </w:r>
      <w:r w:rsidRPr="00B27964">
        <w:rPr>
          <w:rFonts w:ascii="Arial" w:hAnsi="Arial" w:cs="Arial"/>
          <w:color w:val="000000" w:themeColor="text1"/>
          <w:sz w:val="20"/>
          <w:szCs w:val="20"/>
        </w:rPr>
        <w:t xml:space="preserve"> of n-butanol was added to the extracts and</w:t>
      </w:r>
      <w:r>
        <w:rPr>
          <w:rFonts w:ascii="Arial" w:hAnsi="Arial" w:cs="Arial"/>
          <w:color w:val="000000" w:themeColor="text1"/>
          <w:sz w:val="20"/>
          <w:szCs w:val="20"/>
        </w:rPr>
        <w:t xml:space="preserve"> then washed twice with 10 mL</w:t>
      </w:r>
      <w:r w:rsidRPr="00B27964">
        <w:rPr>
          <w:rFonts w:ascii="Arial" w:hAnsi="Arial" w:cs="Arial"/>
          <w:color w:val="000000" w:themeColor="text1"/>
          <w:sz w:val="20"/>
          <w:szCs w:val="20"/>
        </w:rPr>
        <w:t xml:space="preserve"> of 55 % aqueous sodium chloride (</w:t>
      </w:r>
      <w:proofErr w:type="spellStart"/>
      <w:r w:rsidRPr="00B27964">
        <w:rPr>
          <w:rFonts w:ascii="Arial" w:hAnsi="Arial" w:cs="Arial"/>
          <w:color w:val="000000" w:themeColor="text1"/>
          <w:sz w:val="20"/>
          <w:szCs w:val="20"/>
        </w:rPr>
        <w:t>NaCl</w:t>
      </w:r>
      <w:proofErr w:type="spellEnd"/>
      <w:r w:rsidRPr="00B27964">
        <w:rPr>
          <w:rFonts w:ascii="Arial" w:hAnsi="Arial" w:cs="Arial"/>
          <w:color w:val="000000" w:themeColor="text1"/>
          <w:sz w:val="20"/>
          <w:szCs w:val="20"/>
        </w:rPr>
        <w:t>). The remaining solution was heated. After</w:t>
      </w:r>
      <w:r w:rsidRPr="008861D8">
        <w:rPr>
          <w:rFonts w:ascii="Arial" w:hAnsi="Arial" w:cs="Arial"/>
          <w:color w:val="000000" w:themeColor="text1"/>
          <w:sz w:val="20"/>
          <w:szCs w:val="20"/>
        </w:rPr>
        <w:t xml:space="preserve"> evaporation, the extracts were dried in the oven to a constant weight, and percentage </w:t>
      </w:r>
      <w:proofErr w:type="spellStart"/>
      <w:r w:rsidRPr="008861D8">
        <w:rPr>
          <w:rFonts w:ascii="Arial" w:hAnsi="Arial" w:cs="Arial"/>
          <w:color w:val="000000" w:themeColor="text1"/>
          <w:sz w:val="20"/>
          <w:szCs w:val="20"/>
        </w:rPr>
        <w:t>saponin</w:t>
      </w:r>
      <w:proofErr w:type="spellEnd"/>
      <w:r w:rsidRPr="008861D8">
        <w:rPr>
          <w:rFonts w:ascii="Arial" w:hAnsi="Arial" w:cs="Arial"/>
          <w:color w:val="000000" w:themeColor="text1"/>
          <w:sz w:val="20"/>
          <w:szCs w:val="20"/>
        </w:rPr>
        <w:t xml:space="preserve"> content determined.</w:t>
      </w:r>
    </w:p>
    <w:p w:rsidR="00507401" w:rsidRPr="00F17CF6" w:rsidRDefault="00507401" w:rsidP="00507401">
      <w:pPr>
        <w:pStyle w:val="Heading4"/>
        <w:spacing w:line="480" w:lineRule="auto"/>
        <w:jc w:val="both"/>
        <w:rPr>
          <w:rFonts w:ascii="Arial" w:hAnsi="Arial" w:cs="Arial"/>
          <w:b/>
          <w:color w:val="auto"/>
          <w:sz w:val="20"/>
          <w:szCs w:val="20"/>
        </w:rPr>
      </w:pPr>
      <w:r w:rsidRPr="00F17CF6">
        <w:rPr>
          <w:rFonts w:ascii="Arial" w:hAnsi="Arial" w:cs="Arial"/>
          <w:b/>
          <w:color w:val="auto"/>
          <w:sz w:val="20"/>
          <w:szCs w:val="20"/>
        </w:rPr>
        <w:t>2.4.2.3 Flavonoid Determination</w:t>
      </w:r>
    </w:p>
    <w:p w:rsidR="00507401" w:rsidRPr="008861D8" w:rsidRDefault="00507401" w:rsidP="00507401">
      <w:pPr>
        <w:pStyle w:val="NoSpacing"/>
        <w:spacing w:line="480" w:lineRule="auto"/>
        <w:jc w:val="both"/>
        <w:rPr>
          <w:rFonts w:ascii="Arial" w:hAnsi="Arial" w:cs="Arial"/>
          <w:sz w:val="20"/>
          <w:szCs w:val="20"/>
        </w:rPr>
      </w:pPr>
      <w:r>
        <w:rPr>
          <w:rFonts w:ascii="Arial" w:hAnsi="Arial" w:cs="Arial"/>
          <w:sz w:val="20"/>
          <w:szCs w:val="20"/>
        </w:rPr>
        <w:t xml:space="preserve">As </w:t>
      </w:r>
      <w:r w:rsidRPr="00201F98">
        <w:rPr>
          <w:rFonts w:ascii="Arial" w:hAnsi="Arial" w:cs="Arial"/>
          <w:sz w:val="20"/>
          <w:szCs w:val="20"/>
        </w:rPr>
        <w:t xml:space="preserve">described by </w:t>
      </w:r>
      <w:proofErr w:type="spellStart"/>
      <w:r w:rsidRPr="00201F98">
        <w:rPr>
          <w:rFonts w:ascii="Arial" w:hAnsi="Arial" w:cs="Arial"/>
          <w:sz w:val="20"/>
          <w:szCs w:val="20"/>
        </w:rPr>
        <w:t>Ladipo</w:t>
      </w:r>
      <w:proofErr w:type="spellEnd"/>
      <w:r w:rsidRPr="00201F98">
        <w:rPr>
          <w:rFonts w:ascii="Arial" w:hAnsi="Arial" w:cs="Arial"/>
          <w:sz w:val="20"/>
          <w:szCs w:val="20"/>
        </w:rPr>
        <w:t xml:space="preserve"> </w:t>
      </w:r>
      <w:r w:rsidRPr="00201F98">
        <w:rPr>
          <w:rFonts w:ascii="Arial" w:hAnsi="Arial" w:cs="Arial"/>
          <w:i/>
          <w:sz w:val="20"/>
          <w:szCs w:val="20"/>
        </w:rPr>
        <w:t xml:space="preserve">et al </w:t>
      </w:r>
      <w:r w:rsidRPr="00201F98">
        <w:rPr>
          <w:rFonts w:ascii="Arial" w:hAnsi="Arial" w:cs="Arial"/>
          <w:sz w:val="20"/>
          <w:szCs w:val="20"/>
        </w:rPr>
        <w:t>[30],</w:t>
      </w:r>
      <w:r w:rsidRPr="008861D8">
        <w:rPr>
          <w:rFonts w:ascii="Arial" w:hAnsi="Arial" w:cs="Arial"/>
          <w:sz w:val="20"/>
          <w:szCs w:val="20"/>
        </w:rPr>
        <w:t xml:space="preserve"> ten grams of the sample was extracted repeatedly with 100 ml of distilled water at room temperature. The whole </w:t>
      </w:r>
      <w:r>
        <w:rPr>
          <w:rFonts w:ascii="Arial" w:hAnsi="Arial" w:cs="Arial"/>
          <w:sz w:val="20"/>
          <w:szCs w:val="20"/>
        </w:rPr>
        <w:t>mixture</w:t>
      </w:r>
      <w:r w:rsidRPr="008861D8">
        <w:rPr>
          <w:rFonts w:ascii="Arial" w:hAnsi="Arial" w:cs="Arial"/>
          <w:sz w:val="20"/>
          <w:szCs w:val="20"/>
        </w:rPr>
        <w:t xml:space="preserve"> was filtered using </w:t>
      </w:r>
      <w:proofErr w:type="spellStart"/>
      <w:r w:rsidRPr="008861D8">
        <w:rPr>
          <w:rFonts w:ascii="Arial" w:hAnsi="Arial" w:cs="Arial"/>
          <w:sz w:val="20"/>
          <w:szCs w:val="20"/>
        </w:rPr>
        <w:t>Whatman</w:t>
      </w:r>
      <w:proofErr w:type="spellEnd"/>
      <w:r w:rsidRPr="008861D8">
        <w:rPr>
          <w:rFonts w:ascii="Arial" w:hAnsi="Arial" w:cs="Arial"/>
          <w:sz w:val="20"/>
          <w:szCs w:val="20"/>
        </w:rPr>
        <w:t xml:space="preserve"> filter paper No. 42 (125 mm). The filtrate was transferred into a crucible and evaporated to dryness over a water bath and weighed to a constant weight.</w:t>
      </w:r>
    </w:p>
    <w:p w:rsidR="00507401" w:rsidRPr="000E5940" w:rsidRDefault="00507401" w:rsidP="00507401">
      <w:pPr>
        <w:pStyle w:val="Heading2"/>
        <w:spacing w:line="480" w:lineRule="auto"/>
        <w:jc w:val="both"/>
        <w:rPr>
          <w:rFonts w:ascii="Arial" w:hAnsi="Arial" w:cs="Arial"/>
          <w:b/>
          <w:color w:val="auto"/>
          <w:sz w:val="22"/>
          <w:szCs w:val="22"/>
        </w:rPr>
      </w:pPr>
      <w:r w:rsidRPr="000E5940">
        <w:rPr>
          <w:rFonts w:ascii="Arial" w:hAnsi="Arial" w:cs="Arial"/>
          <w:b/>
          <w:color w:val="auto"/>
          <w:sz w:val="22"/>
          <w:szCs w:val="22"/>
        </w:rPr>
        <w:t>2.5 Sensory Evaluation</w:t>
      </w:r>
    </w:p>
    <w:p w:rsidR="00507401" w:rsidRPr="00AD454E" w:rsidRDefault="00507401" w:rsidP="00507401">
      <w:pPr>
        <w:spacing w:after="0" w:line="480" w:lineRule="auto"/>
        <w:jc w:val="both"/>
        <w:rPr>
          <w:rFonts w:ascii="Arial" w:hAnsi="Arial" w:cs="Arial"/>
          <w:sz w:val="20"/>
          <w:szCs w:val="20"/>
        </w:rPr>
      </w:pPr>
      <w:r w:rsidRPr="00AD454E">
        <w:rPr>
          <w:rFonts w:ascii="Arial" w:hAnsi="Arial" w:cs="Arial"/>
          <w:sz w:val="20"/>
          <w:szCs w:val="20"/>
        </w:rPr>
        <w:t xml:space="preserve">A 7-point Hedonic scale, where 7 </w:t>
      </w:r>
      <w:r>
        <w:rPr>
          <w:rFonts w:ascii="Arial" w:hAnsi="Arial" w:cs="Arial"/>
          <w:sz w:val="20"/>
          <w:szCs w:val="20"/>
        </w:rPr>
        <w:t xml:space="preserve">is </w:t>
      </w:r>
      <w:r w:rsidRPr="00AD454E">
        <w:rPr>
          <w:rFonts w:ascii="Arial" w:hAnsi="Arial" w:cs="Arial"/>
          <w:sz w:val="20"/>
          <w:szCs w:val="20"/>
        </w:rPr>
        <w:t>“like extremely” and</w:t>
      </w:r>
      <w:r>
        <w:rPr>
          <w:rFonts w:ascii="Arial" w:hAnsi="Arial" w:cs="Arial"/>
          <w:sz w:val="20"/>
          <w:szCs w:val="20"/>
        </w:rPr>
        <w:t xml:space="preserve"> 1 is</w:t>
      </w:r>
      <w:r w:rsidRPr="00AD454E">
        <w:rPr>
          <w:rFonts w:ascii="Arial" w:hAnsi="Arial" w:cs="Arial"/>
          <w:sz w:val="20"/>
          <w:szCs w:val="20"/>
        </w:rPr>
        <w:t xml:space="preserve"> “dislike extremely”, as </w:t>
      </w:r>
      <w:r>
        <w:rPr>
          <w:rFonts w:ascii="Arial" w:hAnsi="Arial" w:cs="Arial"/>
          <w:sz w:val="20"/>
          <w:szCs w:val="20"/>
        </w:rPr>
        <w:t>used</w:t>
      </w:r>
      <w:r w:rsidRPr="00AD454E">
        <w:rPr>
          <w:rFonts w:ascii="Arial" w:hAnsi="Arial" w:cs="Arial"/>
          <w:sz w:val="20"/>
          <w:szCs w:val="20"/>
        </w:rPr>
        <w:t xml:space="preserve"> by </w:t>
      </w:r>
      <w:r>
        <w:rPr>
          <w:rFonts w:ascii="Arial" w:hAnsi="Arial" w:cs="Arial"/>
          <w:sz w:val="20"/>
          <w:szCs w:val="20"/>
        </w:rPr>
        <w:t>[31]</w:t>
      </w:r>
      <w:r w:rsidRPr="00AD454E">
        <w:rPr>
          <w:rFonts w:ascii="Arial" w:hAnsi="Arial" w:cs="Arial"/>
          <w:sz w:val="20"/>
          <w:szCs w:val="20"/>
        </w:rPr>
        <w:t xml:space="preserve"> was used to </w:t>
      </w:r>
      <w:r>
        <w:rPr>
          <w:rFonts w:ascii="Arial" w:hAnsi="Arial" w:cs="Arial"/>
          <w:sz w:val="20"/>
          <w:szCs w:val="20"/>
        </w:rPr>
        <w:t xml:space="preserve">analyze </w:t>
      </w:r>
      <w:r w:rsidRPr="00AD454E">
        <w:rPr>
          <w:rFonts w:ascii="Arial" w:hAnsi="Arial" w:cs="Arial"/>
          <w:sz w:val="20"/>
          <w:szCs w:val="20"/>
        </w:rPr>
        <w:t xml:space="preserve">the organoleptic </w:t>
      </w:r>
      <w:r>
        <w:rPr>
          <w:rFonts w:ascii="Arial" w:hAnsi="Arial" w:cs="Arial"/>
          <w:sz w:val="20"/>
          <w:szCs w:val="20"/>
        </w:rPr>
        <w:t>acceptability results</w:t>
      </w:r>
      <w:r w:rsidRPr="00AD454E">
        <w:rPr>
          <w:rFonts w:ascii="Arial" w:hAnsi="Arial" w:cs="Arial"/>
          <w:sz w:val="20"/>
          <w:szCs w:val="20"/>
        </w:rPr>
        <w:t xml:space="preserve"> of the samples.  A 15- man semi-trained panelists consisting of students from the </w:t>
      </w:r>
      <w:r>
        <w:rPr>
          <w:rFonts w:ascii="Arial" w:hAnsi="Arial" w:cs="Arial"/>
          <w:sz w:val="20"/>
          <w:szCs w:val="20"/>
        </w:rPr>
        <w:t xml:space="preserve">Department of Food Science and Technology, </w:t>
      </w:r>
      <w:proofErr w:type="spellStart"/>
      <w:r>
        <w:rPr>
          <w:rFonts w:ascii="Arial" w:hAnsi="Arial" w:cs="Arial"/>
          <w:sz w:val="20"/>
          <w:szCs w:val="20"/>
        </w:rPr>
        <w:t>Nnamdi</w:t>
      </w:r>
      <w:proofErr w:type="spellEnd"/>
      <w:r w:rsidRPr="00AD454E">
        <w:rPr>
          <w:rFonts w:ascii="Arial" w:hAnsi="Arial" w:cs="Arial"/>
          <w:sz w:val="20"/>
          <w:szCs w:val="20"/>
        </w:rPr>
        <w:t xml:space="preserve"> </w:t>
      </w:r>
      <w:proofErr w:type="spellStart"/>
      <w:r w:rsidRPr="00AD454E">
        <w:rPr>
          <w:rFonts w:ascii="Arial" w:hAnsi="Arial" w:cs="Arial"/>
          <w:sz w:val="20"/>
          <w:szCs w:val="20"/>
        </w:rPr>
        <w:t>Azikiwe</w:t>
      </w:r>
      <w:proofErr w:type="spellEnd"/>
      <w:r w:rsidRPr="00AD454E">
        <w:rPr>
          <w:rFonts w:ascii="Arial" w:hAnsi="Arial" w:cs="Arial"/>
          <w:sz w:val="20"/>
          <w:szCs w:val="20"/>
        </w:rPr>
        <w:t xml:space="preserve"> University</w:t>
      </w:r>
      <w:r>
        <w:rPr>
          <w:rFonts w:ascii="Arial" w:hAnsi="Arial" w:cs="Arial"/>
          <w:sz w:val="20"/>
          <w:szCs w:val="20"/>
        </w:rPr>
        <w:t xml:space="preserve">, </w:t>
      </w:r>
      <w:proofErr w:type="spellStart"/>
      <w:r>
        <w:rPr>
          <w:rFonts w:ascii="Arial" w:hAnsi="Arial" w:cs="Arial"/>
          <w:sz w:val="20"/>
          <w:szCs w:val="20"/>
        </w:rPr>
        <w:t>Awka</w:t>
      </w:r>
      <w:proofErr w:type="spellEnd"/>
      <w:r>
        <w:rPr>
          <w:rFonts w:ascii="Arial" w:hAnsi="Arial" w:cs="Arial"/>
          <w:sz w:val="20"/>
          <w:szCs w:val="20"/>
        </w:rPr>
        <w:t>, Anambra State was used</w:t>
      </w:r>
      <w:r w:rsidRPr="00AD454E">
        <w:rPr>
          <w:rFonts w:ascii="Arial" w:hAnsi="Arial" w:cs="Arial"/>
          <w:sz w:val="20"/>
          <w:szCs w:val="20"/>
        </w:rPr>
        <w:t xml:space="preserve">. The panelists were asked to </w:t>
      </w:r>
      <w:r>
        <w:rPr>
          <w:rFonts w:ascii="Arial" w:hAnsi="Arial" w:cs="Arial"/>
          <w:sz w:val="20"/>
          <w:szCs w:val="20"/>
        </w:rPr>
        <w:t xml:space="preserve">evaluate </w:t>
      </w:r>
      <w:r w:rsidRPr="00AD454E">
        <w:rPr>
          <w:rFonts w:ascii="Arial" w:hAnsi="Arial" w:cs="Arial"/>
          <w:sz w:val="20"/>
          <w:szCs w:val="20"/>
        </w:rPr>
        <w:t>the samples for</w:t>
      </w:r>
      <w:r>
        <w:rPr>
          <w:rFonts w:ascii="Arial" w:hAnsi="Arial" w:cs="Arial"/>
          <w:sz w:val="20"/>
          <w:szCs w:val="20"/>
        </w:rPr>
        <w:t xml:space="preserve"> the following attributes;</w:t>
      </w:r>
      <w:r w:rsidRPr="00372082">
        <w:rPr>
          <w:rFonts w:ascii="Arial" w:hAnsi="Arial" w:cs="Arial"/>
          <w:sz w:val="20"/>
          <w:szCs w:val="20"/>
        </w:rPr>
        <w:t xml:space="preserve"> </w:t>
      </w:r>
      <w:r w:rsidRPr="00AD454E">
        <w:rPr>
          <w:rFonts w:ascii="Arial" w:hAnsi="Arial" w:cs="Arial"/>
          <w:sz w:val="20"/>
          <w:szCs w:val="20"/>
        </w:rPr>
        <w:t>flavor, color</w:t>
      </w:r>
      <w:r>
        <w:rPr>
          <w:rFonts w:ascii="Arial" w:hAnsi="Arial" w:cs="Arial"/>
          <w:sz w:val="20"/>
          <w:szCs w:val="20"/>
        </w:rPr>
        <w:t xml:space="preserve">, </w:t>
      </w:r>
      <w:r w:rsidRPr="00AD454E">
        <w:rPr>
          <w:rFonts w:ascii="Arial" w:hAnsi="Arial" w:cs="Arial"/>
          <w:sz w:val="20"/>
          <w:szCs w:val="20"/>
        </w:rPr>
        <w:t xml:space="preserve">taste, texture, </w:t>
      </w:r>
      <w:r>
        <w:rPr>
          <w:rFonts w:ascii="Arial" w:hAnsi="Arial" w:cs="Arial"/>
          <w:sz w:val="20"/>
          <w:szCs w:val="20"/>
        </w:rPr>
        <w:t>and overall acceptability.</w:t>
      </w:r>
    </w:p>
    <w:p w:rsidR="00507401" w:rsidRDefault="00507401" w:rsidP="00507401">
      <w:pPr>
        <w:pStyle w:val="Heading2"/>
        <w:spacing w:line="480" w:lineRule="auto"/>
        <w:jc w:val="both"/>
        <w:rPr>
          <w:rFonts w:ascii="Arial" w:hAnsi="Arial" w:cs="Arial"/>
          <w:b/>
          <w:color w:val="auto"/>
          <w:sz w:val="22"/>
          <w:szCs w:val="22"/>
        </w:rPr>
      </w:pPr>
      <w:r>
        <w:rPr>
          <w:rFonts w:ascii="Arial" w:hAnsi="Arial" w:cs="Arial"/>
          <w:b/>
          <w:color w:val="auto"/>
          <w:sz w:val="22"/>
          <w:szCs w:val="22"/>
        </w:rPr>
        <w:t>2.6 Storage Condition</w:t>
      </w:r>
    </w:p>
    <w:p w:rsidR="00507401" w:rsidRPr="00F27143" w:rsidRDefault="00507401" w:rsidP="00507401">
      <w:pPr>
        <w:spacing w:line="480" w:lineRule="auto"/>
        <w:jc w:val="both"/>
        <w:rPr>
          <w:rFonts w:ascii="Arial" w:hAnsi="Arial" w:cs="Arial"/>
          <w:sz w:val="20"/>
          <w:szCs w:val="20"/>
        </w:rPr>
      </w:pPr>
      <w:r w:rsidRPr="00F27143">
        <w:rPr>
          <w:rFonts w:ascii="Arial" w:hAnsi="Arial" w:cs="Arial"/>
          <w:sz w:val="20"/>
          <w:szCs w:val="20"/>
        </w:rPr>
        <w:t xml:space="preserve">The yoghurts both control and the treated ones were stored on </w:t>
      </w:r>
      <w:r>
        <w:rPr>
          <w:rFonts w:ascii="Arial" w:hAnsi="Arial" w:cs="Arial"/>
          <w:sz w:val="20"/>
          <w:szCs w:val="20"/>
        </w:rPr>
        <w:t xml:space="preserve">the </w:t>
      </w:r>
      <w:r w:rsidRPr="00F27143">
        <w:rPr>
          <w:rFonts w:ascii="Arial" w:hAnsi="Arial" w:cs="Arial"/>
          <w:sz w:val="20"/>
          <w:szCs w:val="20"/>
        </w:rPr>
        <w:t>shelf under ambient condition (30</w:t>
      </w:r>
      <w:r>
        <w:rPr>
          <w:rFonts w:ascii="Arial" w:hAnsi="Arial" w:cs="Arial"/>
          <w:sz w:val="20"/>
          <w:szCs w:val="20"/>
        </w:rPr>
        <w:t xml:space="preserve"> </w:t>
      </w:r>
      <w:r w:rsidRPr="00F27143">
        <w:rPr>
          <w:rFonts w:ascii="Arial" w:hAnsi="Arial" w:cs="Arial"/>
          <w:sz w:val="20"/>
          <w:szCs w:val="20"/>
          <w:vertAlign w:val="superscript"/>
        </w:rPr>
        <w:t>0</w:t>
      </w:r>
      <w:r w:rsidRPr="00F27143">
        <w:rPr>
          <w:rFonts w:ascii="Arial" w:hAnsi="Arial" w:cs="Arial"/>
          <w:sz w:val="20"/>
          <w:szCs w:val="20"/>
        </w:rPr>
        <w:t>C ± 0.1, and</w:t>
      </w:r>
      <w:r w:rsidRPr="00FB2FEF">
        <w:rPr>
          <w:rFonts w:ascii="Arial" w:hAnsi="Arial" w:cs="Arial"/>
          <w:color w:val="FF0000"/>
          <w:sz w:val="20"/>
          <w:szCs w:val="20"/>
        </w:rPr>
        <w:t xml:space="preserve"> </w:t>
      </w:r>
      <w:r w:rsidRPr="00D0134F">
        <w:rPr>
          <w:rFonts w:ascii="Arial" w:hAnsi="Arial" w:cs="Arial"/>
          <w:color w:val="auto"/>
          <w:sz w:val="20"/>
          <w:szCs w:val="20"/>
        </w:rPr>
        <w:t xml:space="preserve">50-56 % Relative </w:t>
      </w:r>
      <w:r>
        <w:rPr>
          <w:rFonts w:ascii="Arial" w:hAnsi="Arial" w:cs="Arial"/>
          <w:sz w:val="20"/>
          <w:szCs w:val="20"/>
        </w:rPr>
        <w:t>humidity)</w:t>
      </w:r>
      <w:r w:rsidRPr="00F27143">
        <w:rPr>
          <w:rFonts w:ascii="Arial" w:hAnsi="Arial" w:cs="Arial"/>
          <w:sz w:val="20"/>
          <w:szCs w:val="20"/>
        </w:rPr>
        <w:t>.</w:t>
      </w:r>
    </w:p>
    <w:p w:rsidR="00507401" w:rsidRDefault="00507401" w:rsidP="00507401">
      <w:pPr>
        <w:pStyle w:val="Heading2"/>
        <w:spacing w:line="480" w:lineRule="auto"/>
        <w:jc w:val="both"/>
        <w:rPr>
          <w:rFonts w:ascii="Arial" w:hAnsi="Arial" w:cs="Arial"/>
          <w:b/>
          <w:color w:val="auto"/>
          <w:sz w:val="22"/>
          <w:szCs w:val="22"/>
        </w:rPr>
      </w:pPr>
      <w:r>
        <w:rPr>
          <w:rFonts w:ascii="Arial" w:hAnsi="Arial" w:cs="Arial"/>
          <w:b/>
          <w:color w:val="auto"/>
          <w:sz w:val="22"/>
          <w:szCs w:val="22"/>
        </w:rPr>
        <w:t>2.7 pH Analysis</w:t>
      </w:r>
    </w:p>
    <w:p w:rsidR="00507401" w:rsidRPr="00831194" w:rsidRDefault="00507401" w:rsidP="00507401">
      <w:pPr>
        <w:spacing w:line="480" w:lineRule="auto"/>
        <w:jc w:val="both"/>
        <w:rPr>
          <w:rFonts w:ascii="Arial" w:hAnsi="Arial" w:cs="Arial"/>
          <w:sz w:val="20"/>
          <w:szCs w:val="20"/>
        </w:rPr>
      </w:pPr>
      <w:r w:rsidRPr="00831194">
        <w:rPr>
          <w:rFonts w:ascii="Arial" w:hAnsi="Arial" w:cs="Arial"/>
          <w:sz w:val="20"/>
          <w:szCs w:val="20"/>
        </w:rPr>
        <w:t>This was determined using a Hand pH meter (Hanna instrument</w:t>
      </w:r>
      <w:r>
        <w:rPr>
          <w:rFonts w:ascii="Arial" w:hAnsi="Arial" w:cs="Arial"/>
          <w:sz w:val="20"/>
          <w:szCs w:val="20"/>
        </w:rPr>
        <w:t xml:space="preserve">, Waterproof pocket pH tester </w:t>
      </w:r>
      <w:proofErr w:type="spellStart"/>
      <w:r>
        <w:rPr>
          <w:rFonts w:ascii="Arial" w:hAnsi="Arial" w:cs="Arial"/>
          <w:sz w:val="20"/>
          <w:szCs w:val="20"/>
        </w:rPr>
        <w:t>pHep</w:t>
      </w:r>
      <w:proofErr w:type="spellEnd"/>
      <w:r>
        <w:rPr>
          <w:rFonts w:ascii="Arial" w:hAnsi="Arial" w:cs="Arial"/>
          <w:sz w:val="20"/>
          <w:szCs w:val="20"/>
          <w:vertAlign w:val="superscript"/>
        </w:rPr>
        <w:t>®</w:t>
      </w:r>
      <w:r>
        <w:rPr>
          <w:rFonts w:ascii="Arial" w:hAnsi="Arial" w:cs="Arial"/>
          <w:sz w:val="20"/>
          <w:szCs w:val="20"/>
        </w:rPr>
        <w:t>, HI98107, 0.1 pH resolution</w:t>
      </w:r>
      <w:r w:rsidRPr="00831194">
        <w:rPr>
          <w:rFonts w:ascii="Arial" w:hAnsi="Arial" w:cs="Arial"/>
          <w:sz w:val="20"/>
          <w:szCs w:val="20"/>
        </w:rPr>
        <w:t>). The pH meter was standardized against a known solution of pH (Buffer 7</w:t>
      </w:r>
      <w:r>
        <w:rPr>
          <w:rFonts w:ascii="Arial" w:hAnsi="Arial" w:cs="Arial"/>
          <w:sz w:val="20"/>
          <w:szCs w:val="20"/>
        </w:rPr>
        <w:t xml:space="preserve">). A sufficient quantity of the yoghurt samples (about 20 mL) </w:t>
      </w:r>
      <w:r w:rsidRPr="00831194">
        <w:rPr>
          <w:rFonts w:ascii="Arial" w:hAnsi="Arial" w:cs="Arial"/>
          <w:sz w:val="20"/>
          <w:szCs w:val="20"/>
        </w:rPr>
        <w:t xml:space="preserve">was </w:t>
      </w:r>
      <w:proofErr w:type="gramStart"/>
      <w:r>
        <w:rPr>
          <w:rFonts w:ascii="Arial" w:hAnsi="Arial" w:cs="Arial"/>
          <w:sz w:val="20"/>
          <w:szCs w:val="20"/>
        </w:rPr>
        <w:t>used,</w:t>
      </w:r>
      <w:proofErr w:type="gramEnd"/>
      <w:r>
        <w:rPr>
          <w:rFonts w:ascii="Arial" w:hAnsi="Arial" w:cs="Arial"/>
          <w:sz w:val="20"/>
          <w:szCs w:val="20"/>
        </w:rPr>
        <w:t xml:space="preserve"> the pH meter’s </w:t>
      </w:r>
      <w:r w:rsidRPr="00831194">
        <w:rPr>
          <w:rFonts w:ascii="Arial" w:hAnsi="Arial" w:cs="Arial"/>
          <w:sz w:val="20"/>
          <w:szCs w:val="20"/>
        </w:rPr>
        <w:t xml:space="preserve">electrode </w:t>
      </w:r>
      <w:r>
        <w:rPr>
          <w:rFonts w:ascii="Arial" w:hAnsi="Arial" w:cs="Arial"/>
          <w:sz w:val="20"/>
          <w:szCs w:val="20"/>
        </w:rPr>
        <w:t xml:space="preserve">inserted in the yoghurt </w:t>
      </w:r>
      <w:r w:rsidRPr="00831194">
        <w:rPr>
          <w:rFonts w:ascii="Arial" w:hAnsi="Arial" w:cs="Arial"/>
          <w:sz w:val="20"/>
          <w:szCs w:val="20"/>
        </w:rPr>
        <w:t>samples</w:t>
      </w:r>
      <w:r>
        <w:rPr>
          <w:rFonts w:ascii="Arial" w:hAnsi="Arial" w:cs="Arial"/>
          <w:sz w:val="20"/>
          <w:szCs w:val="20"/>
        </w:rPr>
        <w:t>,</w:t>
      </w:r>
      <w:r w:rsidRPr="00831194">
        <w:rPr>
          <w:rFonts w:ascii="Arial" w:hAnsi="Arial" w:cs="Arial"/>
          <w:sz w:val="20"/>
          <w:szCs w:val="20"/>
        </w:rPr>
        <w:t xml:space="preserve"> and was rinsed after every </w:t>
      </w:r>
      <w:r>
        <w:rPr>
          <w:rFonts w:ascii="Arial" w:hAnsi="Arial" w:cs="Arial"/>
          <w:sz w:val="20"/>
          <w:szCs w:val="20"/>
        </w:rPr>
        <w:t>reading</w:t>
      </w:r>
      <w:r w:rsidRPr="00831194">
        <w:rPr>
          <w:rFonts w:ascii="Arial" w:hAnsi="Arial" w:cs="Arial"/>
          <w:sz w:val="20"/>
          <w:szCs w:val="20"/>
        </w:rPr>
        <w:t xml:space="preserve">. </w:t>
      </w:r>
    </w:p>
    <w:p w:rsidR="00507401" w:rsidRDefault="00507401" w:rsidP="00507401">
      <w:pPr>
        <w:pStyle w:val="Heading2"/>
        <w:spacing w:line="480" w:lineRule="auto"/>
        <w:jc w:val="both"/>
        <w:rPr>
          <w:rFonts w:ascii="Arial" w:hAnsi="Arial" w:cs="Arial"/>
          <w:b/>
          <w:color w:val="auto"/>
          <w:sz w:val="22"/>
          <w:szCs w:val="22"/>
        </w:rPr>
      </w:pPr>
      <w:r>
        <w:rPr>
          <w:rFonts w:ascii="Arial" w:hAnsi="Arial" w:cs="Arial"/>
          <w:b/>
          <w:color w:val="auto"/>
          <w:sz w:val="22"/>
          <w:szCs w:val="22"/>
        </w:rPr>
        <w:lastRenderedPageBreak/>
        <w:t>2.8 Microbial Analysis</w:t>
      </w:r>
    </w:p>
    <w:p w:rsidR="00507401" w:rsidRPr="00BC33C6" w:rsidRDefault="00507401" w:rsidP="00507401">
      <w:pPr>
        <w:pStyle w:val="Heading3"/>
        <w:spacing w:line="480" w:lineRule="auto"/>
        <w:jc w:val="both"/>
        <w:rPr>
          <w:rFonts w:ascii="Arial" w:hAnsi="Arial" w:cs="Arial"/>
          <w:b/>
          <w:bCs/>
          <w:color w:val="auto"/>
          <w:sz w:val="20"/>
          <w:szCs w:val="20"/>
        </w:rPr>
      </w:pPr>
      <w:r>
        <w:rPr>
          <w:rFonts w:ascii="Arial" w:hAnsi="Arial" w:cs="Arial"/>
          <w:b/>
          <w:color w:val="auto"/>
          <w:sz w:val="20"/>
          <w:szCs w:val="20"/>
        </w:rPr>
        <w:t>2.8.1 Enumeration of Total P</w:t>
      </w:r>
      <w:r w:rsidRPr="00BC33C6">
        <w:rPr>
          <w:rFonts w:ascii="Arial" w:hAnsi="Arial" w:cs="Arial"/>
          <w:b/>
          <w:color w:val="auto"/>
          <w:sz w:val="20"/>
          <w:szCs w:val="20"/>
        </w:rPr>
        <w:t>late count</w:t>
      </w:r>
    </w:p>
    <w:p w:rsidR="00507401" w:rsidRPr="000331CE" w:rsidRDefault="00507401" w:rsidP="00507401">
      <w:pPr>
        <w:pStyle w:val="NoSpacing"/>
        <w:spacing w:line="480" w:lineRule="auto"/>
        <w:jc w:val="both"/>
        <w:rPr>
          <w:rFonts w:ascii="Arial" w:hAnsi="Arial" w:cs="Arial"/>
          <w:sz w:val="20"/>
          <w:szCs w:val="20"/>
        </w:rPr>
      </w:pPr>
      <w:r w:rsidRPr="000331CE">
        <w:rPr>
          <w:rFonts w:ascii="Arial" w:hAnsi="Arial" w:cs="Arial"/>
          <w:sz w:val="20"/>
          <w:szCs w:val="20"/>
        </w:rPr>
        <w:t xml:space="preserve">The total plate count was determined using </w:t>
      </w:r>
      <w:r w:rsidRPr="00201F98">
        <w:rPr>
          <w:rFonts w:ascii="Arial" w:hAnsi="Arial" w:cs="Arial"/>
          <w:sz w:val="20"/>
          <w:szCs w:val="20"/>
        </w:rPr>
        <w:t>the method described by APHA [</w:t>
      </w:r>
      <w:r w:rsidRPr="00201F98">
        <w:rPr>
          <w:rFonts w:ascii="Arial" w:hAnsi="Arial" w:cs="Arial"/>
          <w:color w:val="000000"/>
          <w:sz w:val="20"/>
          <w:szCs w:val="20"/>
        </w:rPr>
        <w:t>32].</w:t>
      </w:r>
      <w:r w:rsidRPr="000331CE">
        <w:rPr>
          <w:rFonts w:ascii="Arial" w:hAnsi="Arial" w:cs="Arial"/>
          <w:color w:val="000000"/>
          <w:sz w:val="20"/>
          <w:szCs w:val="20"/>
        </w:rPr>
        <w:t xml:space="preserve"> </w:t>
      </w:r>
      <w:r w:rsidRPr="000331CE">
        <w:rPr>
          <w:rFonts w:ascii="Arial" w:hAnsi="Arial" w:cs="Arial"/>
          <w:sz w:val="20"/>
          <w:szCs w:val="20"/>
        </w:rPr>
        <w:t>The yoghurt samples were diluted before being transferred to the agar through the spread plate method.</w:t>
      </w:r>
    </w:p>
    <w:p w:rsidR="00507401" w:rsidRPr="000331CE" w:rsidRDefault="00507401" w:rsidP="00507401">
      <w:pPr>
        <w:pStyle w:val="NoSpacing"/>
        <w:spacing w:line="480" w:lineRule="auto"/>
        <w:jc w:val="both"/>
        <w:rPr>
          <w:rFonts w:ascii="Arial" w:hAnsi="Arial" w:cs="Arial"/>
          <w:sz w:val="20"/>
          <w:szCs w:val="20"/>
          <w:vertAlign w:val="superscript"/>
        </w:rPr>
      </w:pPr>
      <w:r w:rsidRPr="000331CE">
        <w:rPr>
          <w:rFonts w:ascii="Arial" w:hAnsi="Arial" w:cs="Arial"/>
          <w:sz w:val="20"/>
          <w:szCs w:val="20"/>
        </w:rPr>
        <w:t>Serial dilution: the samples were diluted serially by transferring 1 mL of each sample with a sterile micropipette into a test tube containing 9 mL of water, 1 mL was taken from the first test tube and transferred to a second test tube and the process continued until the fourth test tube. This was done to prepare four-folds dilutions from 10</w:t>
      </w:r>
      <w:r w:rsidRPr="000331CE">
        <w:rPr>
          <w:rFonts w:ascii="Arial" w:hAnsi="Arial" w:cs="Arial"/>
          <w:sz w:val="20"/>
          <w:szCs w:val="20"/>
          <w:vertAlign w:val="superscript"/>
        </w:rPr>
        <w:t xml:space="preserve">-1 </w:t>
      </w:r>
      <w:r w:rsidRPr="000331CE">
        <w:rPr>
          <w:rFonts w:ascii="Arial" w:hAnsi="Arial" w:cs="Arial"/>
          <w:sz w:val="20"/>
          <w:szCs w:val="20"/>
        </w:rPr>
        <w:t>– 10</w:t>
      </w:r>
      <w:r w:rsidRPr="000331CE">
        <w:rPr>
          <w:rFonts w:ascii="Arial" w:hAnsi="Arial" w:cs="Arial"/>
          <w:sz w:val="20"/>
          <w:szCs w:val="20"/>
          <w:vertAlign w:val="superscript"/>
        </w:rPr>
        <w:t>-4</w:t>
      </w:r>
    </w:p>
    <w:p w:rsidR="00507401" w:rsidRPr="000331CE" w:rsidRDefault="00507401" w:rsidP="00507401">
      <w:pPr>
        <w:pStyle w:val="NoSpacing"/>
        <w:spacing w:line="480" w:lineRule="auto"/>
        <w:jc w:val="both"/>
        <w:rPr>
          <w:rFonts w:ascii="Arial" w:hAnsi="Arial" w:cs="Arial"/>
          <w:color w:val="000000"/>
          <w:sz w:val="20"/>
          <w:szCs w:val="20"/>
        </w:rPr>
      </w:pPr>
      <w:r w:rsidRPr="000331CE">
        <w:rPr>
          <w:rFonts w:ascii="Arial" w:hAnsi="Arial" w:cs="Arial"/>
          <w:sz w:val="20"/>
          <w:szCs w:val="20"/>
        </w:rPr>
        <w:t xml:space="preserve">1 mL of the serially diluted sample was taken from the fourth test tube and transferred into a pre-labeled sterile Petri dish using sterile pipettes for each sample and repeated in triplicate, the prepared </w:t>
      </w:r>
      <w:commentRangeStart w:id="17"/>
      <w:r w:rsidRPr="000331CE">
        <w:rPr>
          <w:rFonts w:ascii="Arial" w:hAnsi="Arial" w:cs="Arial"/>
          <w:sz w:val="20"/>
          <w:szCs w:val="20"/>
        </w:rPr>
        <w:t>MacConkey agar</w:t>
      </w:r>
      <w:commentRangeEnd w:id="17"/>
      <w:r w:rsidR="003E6CE0">
        <w:rPr>
          <w:rStyle w:val="CommentReference"/>
          <w:color w:val="000000" w:themeColor="text1"/>
        </w:rPr>
        <w:commentReference w:id="17"/>
      </w:r>
      <w:r w:rsidRPr="000331CE">
        <w:rPr>
          <w:rFonts w:ascii="Arial" w:hAnsi="Arial" w:cs="Arial"/>
          <w:sz w:val="20"/>
          <w:szCs w:val="20"/>
        </w:rPr>
        <w:t xml:space="preserve"> was poured aseptically into the dishes and </w:t>
      </w:r>
      <w:r w:rsidRPr="000331CE">
        <w:rPr>
          <w:rFonts w:ascii="Arial" w:hAnsi="Arial" w:cs="Arial"/>
          <w:color w:val="000000"/>
          <w:sz w:val="20"/>
          <w:szCs w:val="20"/>
        </w:rPr>
        <w:t>the medium was rotated gently in the Petri-dishes to ensure proper mixing of the sample and the medium.</w:t>
      </w:r>
    </w:p>
    <w:p w:rsidR="00507401" w:rsidRPr="000331CE" w:rsidRDefault="00507401" w:rsidP="00507401">
      <w:pPr>
        <w:pStyle w:val="Heading3"/>
        <w:spacing w:line="480" w:lineRule="auto"/>
        <w:jc w:val="both"/>
        <w:rPr>
          <w:rFonts w:ascii="Arial" w:hAnsi="Arial" w:cs="Arial"/>
          <w:b/>
          <w:color w:val="auto"/>
          <w:sz w:val="20"/>
          <w:szCs w:val="20"/>
        </w:rPr>
      </w:pPr>
      <w:bookmarkStart w:id="18" w:name="_GoBack"/>
      <w:bookmarkEnd w:id="18"/>
      <w:commentRangeStart w:id="19"/>
      <w:r w:rsidRPr="000331CE">
        <w:rPr>
          <w:rFonts w:ascii="Arial" w:hAnsi="Arial" w:cs="Arial"/>
          <w:b/>
          <w:color w:val="auto"/>
          <w:sz w:val="20"/>
          <w:szCs w:val="20"/>
        </w:rPr>
        <w:t>2.8.2 Enumeration of Coliform Count</w:t>
      </w:r>
      <w:commentRangeEnd w:id="19"/>
      <w:r w:rsidR="003E6CE0">
        <w:rPr>
          <w:rStyle w:val="CommentReference"/>
          <w:color w:val="000000" w:themeColor="text1"/>
        </w:rPr>
        <w:commentReference w:id="19"/>
      </w:r>
    </w:p>
    <w:p w:rsidR="00507401" w:rsidRPr="000331CE" w:rsidRDefault="00507401" w:rsidP="00507401">
      <w:pPr>
        <w:pStyle w:val="NoSpacing"/>
        <w:spacing w:line="480" w:lineRule="auto"/>
        <w:jc w:val="both"/>
        <w:rPr>
          <w:rFonts w:ascii="Arial" w:hAnsi="Arial" w:cs="Arial"/>
          <w:color w:val="000000"/>
          <w:sz w:val="20"/>
          <w:szCs w:val="20"/>
        </w:rPr>
      </w:pPr>
      <w:r w:rsidRPr="000331CE">
        <w:rPr>
          <w:rFonts w:ascii="Arial" w:hAnsi="Arial" w:cs="Arial"/>
          <w:sz w:val="20"/>
          <w:szCs w:val="20"/>
        </w:rPr>
        <w:t xml:space="preserve">This procedure was also carried out on Nutrient agar (OXOID) media for the total coliform count. </w:t>
      </w:r>
      <w:r w:rsidRPr="000331CE">
        <w:rPr>
          <w:rFonts w:ascii="Arial" w:hAnsi="Arial" w:cs="Arial"/>
          <w:color w:val="000000"/>
          <w:sz w:val="20"/>
          <w:szCs w:val="20"/>
        </w:rPr>
        <w:t>Flaming of the neck of the conical flask containing the nutrient agar was done after each of the dishes was plated to ensure sterility. The dishes were covered were turned upside down after they have solidified and were then incubated at 37</w:t>
      </w:r>
      <w:r w:rsidRPr="000331CE">
        <w:rPr>
          <w:rFonts w:ascii="Arial" w:hAnsi="Arial" w:cs="Arial"/>
          <w:color w:val="000000"/>
          <w:sz w:val="20"/>
          <w:szCs w:val="20"/>
          <w:vertAlign w:val="superscript"/>
        </w:rPr>
        <w:t>o</w:t>
      </w:r>
      <w:r w:rsidRPr="000331CE">
        <w:rPr>
          <w:rFonts w:ascii="Arial" w:hAnsi="Arial" w:cs="Arial"/>
          <w:color w:val="000000"/>
          <w:sz w:val="20"/>
          <w:szCs w:val="20"/>
        </w:rPr>
        <w:t xml:space="preserve">C for 24 hours. The colonies were </w:t>
      </w:r>
      <w:proofErr w:type="gramStart"/>
      <w:r w:rsidRPr="000331CE">
        <w:rPr>
          <w:rFonts w:ascii="Arial" w:hAnsi="Arial" w:cs="Arial"/>
          <w:color w:val="000000"/>
          <w:sz w:val="20"/>
          <w:szCs w:val="20"/>
        </w:rPr>
        <w:t>counted,</w:t>
      </w:r>
      <w:proofErr w:type="gramEnd"/>
      <w:r w:rsidRPr="000331CE">
        <w:rPr>
          <w:rFonts w:ascii="Arial" w:hAnsi="Arial" w:cs="Arial"/>
          <w:color w:val="000000"/>
          <w:sz w:val="20"/>
          <w:szCs w:val="20"/>
        </w:rPr>
        <w:t xml:space="preserve"> the result was calculated and expressed as colony-forming unit per ml using the formula.</w:t>
      </w:r>
    </w:p>
    <w:p w:rsidR="00507401" w:rsidRPr="00EF7769" w:rsidRDefault="00507401" w:rsidP="00507401">
      <w:pPr>
        <w:pStyle w:val="NoSpacing"/>
        <w:jc w:val="both"/>
        <w:rPr>
          <w:rFonts w:ascii="Times New Roman" w:hAnsi="Times New Roman"/>
          <w:color w:val="000000"/>
          <w:sz w:val="20"/>
          <w:szCs w:val="20"/>
        </w:rPr>
      </w:pPr>
    </w:p>
    <w:p w:rsidR="00507401" w:rsidRPr="00EF7769" w:rsidRDefault="00507401" w:rsidP="00507401">
      <w:pPr>
        <w:pStyle w:val="NoSpacing"/>
        <w:jc w:val="both"/>
        <w:rPr>
          <w:rFonts w:ascii="Times New Roman" w:hAnsi="Times New Roman"/>
          <w:sz w:val="20"/>
          <w:szCs w:val="20"/>
        </w:rPr>
      </w:pPr>
      <w:r w:rsidRPr="00EF7769">
        <w:rPr>
          <w:rFonts w:ascii="Times New Roman" w:hAnsi="Times New Roman"/>
          <w:noProof/>
          <w:sz w:val="20"/>
          <w:szCs w:val="20"/>
          <w:lang w:val="pt-BR" w:eastAsia="pt-BR"/>
        </w:rPr>
        <w:drawing>
          <wp:inline distT="0" distB="0" distL="0" distR="0">
            <wp:extent cx="5460365" cy="405130"/>
            <wp:effectExtent l="0" t="0" r="698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460365" cy="405130"/>
                    </a:xfrm>
                    <a:prstGeom prst="rect">
                      <a:avLst/>
                    </a:prstGeom>
                    <a:noFill/>
                    <a:ln>
                      <a:noFill/>
                    </a:ln>
                  </pic:spPr>
                </pic:pic>
              </a:graphicData>
            </a:graphic>
          </wp:inline>
        </w:drawing>
      </w:r>
    </w:p>
    <w:p w:rsidR="00507401" w:rsidRPr="00EF7769" w:rsidRDefault="00507401" w:rsidP="00507401">
      <w:pPr>
        <w:pStyle w:val="NoSpacing"/>
        <w:jc w:val="both"/>
        <w:rPr>
          <w:rFonts w:ascii="Times New Roman" w:hAnsi="Times New Roman"/>
          <w:sz w:val="20"/>
          <w:szCs w:val="20"/>
        </w:rPr>
      </w:pPr>
    </w:p>
    <w:p w:rsidR="00507401" w:rsidRPr="00D70FAE" w:rsidRDefault="00507401" w:rsidP="00507401">
      <w:pPr>
        <w:pStyle w:val="Heading3"/>
        <w:spacing w:line="480" w:lineRule="auto"/>
        <w:jc w:val="both"/>
        <w:rPr>
          <w:rFonts w:ascii="Arial" w:hAnsi="Arial" w:cs="Arial"/>
          <w:b/>
          <w:color w:val="auto"/>
          <w:sz w:val="20"/>
          <w:szCs w:val="20"/>
        </w:rPr>
      </w:pPr>
      <w:r w:rsidRPr="00D70FAE">
        <w:rPr>
          <w:rFonts w:ascii="Arial" w:hAnsi="Arial" w:cs="Arial"/>
          <w:b/>
          <w:color w:val="auto"/>
          <w:sz w:val="20"/>
          <w:szCs w:val="20"/>
        </w:rPr>
        <w:t xml:space="preserve">2.8.3 </w:t>
      </w:r>
      <w:r>
        <w:rPr>
          <w:rFonts w:ascii="Arial" w:hAnsi="Arial" w:cs="Arial"/>
          <w:b/>
          <w:color w:val="auto"/>
          <w:sz w:val="20"/>
          <w:szCs w:val="20"/>
        </w:rPr>
        <w:t>Identifica</w:t>
      </w:r>
      <w:r w:rsidRPr="00D70FAE">
        <w:rPr>
          <w:rFonts w:ascii="Arial" w:hAnsi="Arial" w:cs="Arial"/>
          <w:b/>
          <w:color w:val="auto"/>
          <w:sz w:val="20"/>
          <w:szCs w:val="20"/>
        </w:rPr>
        <w:t xml:space="preserve">tion </w:t>
      </w:r>
      <w:r>
        <w:rPr>
          <w:rFonts w:ascii="Arial" w:hAnsi="Arial" w:cs="Arial"/>
          <w:b/>
          <w:color w:val="auto"/>
          <w:sz w:val="20"/>
          <w:szCs w:val="20"/>
        </w:rPr>
        <w:t xml:space="preserve">and Isolation </w:t>
      </w:r>
      <w:r w:rsidRPr="00D70FAE">
        <w:rPr>
          <w:rFonts w:ascii="Arial" w:hAnsi="Arial" w:cs="Arial"/>
          <w:b/>
          <w:color w:val="auto"/>
          <w:sz w:val="20"/>
          <w:szCs w:val="20"/>
        </w:rPr>
        <w:t xml:space="preserve">of </w:t>
      </w:r>
      <w:r>
        <w:rPr>
          <w:rFonts w:ascii="Arial" w:hAnsi="Arial" w:cs="Arial"/>
          <w:b/>
          <w:color w:val="auto"/>
          <w:sz w:val="20"/>
          <w:szCs w:val="20"/>
        </w:rPr>
        <w:t xml:space="preserve">Microorganisms </w:t>
      </w:r>
    </w:p>
    <w:p w:rsidR="00507401" w:rsidRPr="00D70FAE" w:rsidRDefault="00507401" w:rsidP="00507401">
      <w:pPr>
        <w:pStyle w:val="NoSpacing"/>
        <w:spacing w:line="480" w:lineRule="auto"/>
        <w:jc w:val="both"/>
        <w:rPr>
          <w:rFonts w:ascii="Arial" w:hAnsi="Arial" w:cs="Arial"/>
          <w:sz w:val="20"/>
          <w:szCs w:val="20"/>
        </w:rPr>
      </w:pPr>
      <w:r>
        <w:rPr>
          <w:rFonts w:ascii="Arial" w:hAnsi="Arial" w:cs="Arial"/>
          <w:sz w:val="20"/>
          <w:szCs w:val="20"/>
        </w:rPr>
        <w:t xml:space="preserve">This was done as a continuation of the colony count. </w:t>
      </w:r>
      <w:r w:rsidRPr="00D70FAE">
        <w:rPr>
          <w:rFonts w:ascii="Arial" w:hAnsi="Arial" w:cs="Arial"/>
          <w:sz w:val="20"/>
          <w:szCs w:val="20"/>
        </w:rPr>
        <w:t xml:space="preserve">After incubation, the colonies on the plates were sub-cultured on fresh nutrients agar to </w:t>
      </w:r>
      <w:r>
        <w:rPr>
          <w:rFonts w:ascii="Arial" w:hAnsi="Arial" w:cs="Arial"/>
          <w:sz w:val="20"/>
          <w:szCs w:val="20"/>
        </w:rPr>
        <w:t>get the</w:t>
      </w:r>
      <w:r w:rsidRPr="00D70FAE">
        <w:rPr>
          <w:rFonts w:ascii="Arial" w:hAnsi="Arial" w:cs="Arial"/>
          <w:sz w:val="20"/>
          <w:szCs w:val="20"/>
        </w:rPr>
        <w:t xml:space="preserve"> pure cultures of the isolates. The pure cultures were then transferred into nutrient agar for biochemical identification. </w:t>
      </w:r>
    </w:p>
    <w:p w:rsidR="00507401" w:rsidRPr="00D70FAE" w:rsidRDefault="00507401" w:rsidP="00507401">
      <w:pPr>
        <w:spacing w:line="480" w:lineRule="auto"/>
        <w:jc w:val="both"/>
        <w:rPr>
          <w:rFonts w:ascii="Arial" w:hAnsi="Arial" w:cs="Arial"/>
          <w:sz w:val="20"/>
          <w:szCs w:val="20"/>
        </w:rPr>
      </w:pPr>
      <w:r w:rsidRPr="00D70FAE">
        <w:rPr>
          <w:rFonts w:ascii="Arial" w:hAnsi="Arial" w:cs="Arial"/>
          <w:sz w:val="20"/>
          <w:szCs w:val="20"/>
        </w:rPr>
        <w:t>The pure cultures of the colonies on the nutrient agar w</w:t>
      </w:r>
      <w:r>
        <w:rPr>
          <w:rFonts w:ascii="Arial" w:hAnsi="Arial" w:cs="Arial"/>
          <w:sz w:val="20"/>
          <w:szCs w:val="20"/>
        </w:rPr>
        <w:t>ere</w:t>
      </w:r>
      <w:r w:rsidRPr="00D70FAE">
        <w:rPr>
          <w:rFonts w:ascii="Arial" w:hAnsi="Arial" w:cs="Arial"/>
          <w:sz w:val="20"/>
          <w:szCs w:val="20"/>
        </w:rPr>
        <w:t xml:space="preserve"> isolated based on their cultural, biochemical</w:t>
      </w:r>
      <w:r>
        <w:rPr>
          <w:rFonts w:ascii="Arial" w:hAnsi="Arial" w:cs="Arial"/>
          <w:sz w:val="20"/>
          <w:szCs w:val="20"/>
        </w:rPr>
        <w:t>,</w:t>
      </w:r>
      <w:r w:rsidRPr="00D70FAE">
        <w:rPr>
          <w:rFonts w:ascii="Arial" w:hAnsi="Arial" w:cs="Arial"/>
          <w:sz w:val="20"/>
          <w:szCs w:val="20"/>
        </w:rPr>
        <w:t xml:space="preserve"> and morphological characteristics.</w:t>
      </w:r>
      <w:r>
        <w:rPr>
          <w:rFonts w:ascii="Arial" w:hAnsi="Arial" w:cs="Arial"/>
          <w:sz w:val="20"/>
          <w:szCs w:val="20"/>
        </w:rPr>
        <w:t xml:space="preserve"> Gram staining, motility test, Urease test, Catalase test, Methyl Red test, </w:t>
      </w:r>
      <w:proofErr w:type="spellStart"/>
      <w:r w:rsidRPr="006C45B6">
        <w:rPr>
          <w:rFonts w:ascii="Arial" w:hAnsi="Arial" w:cs="Arial"/>
          <w:bCs/>
          <w:sz w:val="20"/>
          <w:szCs w:val="20"/>
        </w:rPr>
        <w:t>V</w:t>
      </w:r>
      <w:r>
        <w:rPr>
          <w:rFonts w:ascii="Arial" w:hAnsi="Arial" w:cs="Arial"/>
          <w:bCs/>
          <w:sz w:val="20"/>
          <w:szCs w:val="20"/>
        </w:rPr>
        <w:t>oges</w:t>
      </w:r>
      <w:proofErr w:type="spellEnd"/>
      <w:r>
        <w:rPr>
          <w:rFonts w:ascii="Arial" w:hAnsi="Arial" w:cs="Arial"/>
          <w:bCs/>
          <w:sz w:val="20"/>
          <w:szCs w:val="20"/>
        </w:rPr>
        <w:t xml:space="preserve"> -</w:t>
      </w:r>
      <w:proofErr w:type="spellStart"/>
      <w:r>
        <w:rPr>
          <w:rFonts w:ascii="Arial" w:hAnsi="Arial" w:cs="Arial"/>
          <w:bCs/>
          <w:sz w:val="20"/>
          <w:szCs w:val="20"/>
        </w:rPr>
        <w:t>Proskauer</w:t>
      </w:r>
      <w:proofErr w:type="spellEnd"/>
      <w:r>
        <w:rPr>
          <w:rFonts w:ascii="Arial" w:hAnsi="Arial" w:cs="Arial"/>
          <w:bCs/>
          <w:sz w:val="20"/>
          <w:szCs w:val="20"/>
        </w:rPr>
        <w:t xml:space="preserve"> Test (V.P. test), Indole test, Citrate Utilization test, Sugar Fermentation test, </w:t>
      </w:r>
      <w:r>
        <w:rPr>
          <w:rFonts w:ascii="Arial" w:hAnsi="Arial" w:cs="Arial"/>
          <w:bCs/>
          <w:sz w:val="20"/>
          <w:szCs w:val="20"/>
        </w:rPr>
        <w:lastRenderedPageBreak/>
        <w:t>Coagulase test,</w:t>
      </w:r>
      <w:r w:rsidRPr="004E2AE5">
        <w:rPr>
          <w:rFonts w:ascii="Arial" w:hAnsi="Arial" w:cs="Arial"/>
          <w:b/>
          <w:sz w:val="18"/>
          <w:szCs w:val="18"/>
        </w:rPr>
        <w:t xml:space="preserve"> </w:t>
      </w:r>
      <w:r w:rsidRPr="004E2AE5">
        <w:rPr>
          <w:rFonts w:ascii="Arial" w:hAnsi="Arial" w:cs="Arial"/>
          <w:sz w:val="20"/>
          <w:szCs w:val="20"/>
        </w:rPr>
        <w:t>Hydrogen sul</w:t>
      </w:r>
      <w:r>
        <w:rPr>
          <w:rFonts w:ascii="Arial" w:hAnsi="Arial" w:cs="Arial"/>
          <w:sz w:val="20"/>
          <w:szCs w:val="20"/>
        </w:rPr>
        <w:t>f</w:t>
      </w:r>
      <w:r w:rsidRPr="004E2AE5">
        <w:rPr>
          <w:rFonts w:ascii="Arial" w:hAnsi="Arial" w:cs="Arial"/>
          <w:sz w:val="20"/>
          <w:szCs w:val="20"/>
        </w:rPr>
        <w:t>ide, Starch hydrolysis,</w:t>
      </w:r>
      <w:r w:rsidRPr="004E2AE5">
        <w:rPr>
          <w:rFonts w:ascii="Arial" w:hAnsi="Arial" w:cs="Arial"/>
          <w:bCs/>
          <w:sz w:val="20"/>
          <w:szCs w:val="20"/>
        </w:rPr>
        <w:t xml:space="preserve"> and</w:t>
      </w:r>
      <w:r>
        <w:rPr>
          <w:rFonts w:ascii="Arial" w:hAnsi="Arial" w:cs="Arial"/>
          <w:bCs/>
          <w:sz w:val="20"/>
          <w:szCs w:val="20"/>
        </w:rPr>
        <w:t xml:space="preserve"> Spore stain were all done using a modified method of Carpenter [33].</w:t>
      </w:r>
    </w:p>
    <w:p w:rsidR="00507401" w:rsidRPr="000E5940" w:rsidRDefault="00507401" w:rsidP="00507401">
      <w:pPr>
        <w:pStyle w:val="Heading2"/>
        <w:spacing w:line="480" w:lineRule="auto"/>
        <w:jc w:val="both"/>
        <w:rPr>
          <w:rFonts w:ascii="Arial" w:hAnsi="Arial" w:cs="Arial"/>
          <w:b/>
          <w:color w:val="auto"/>
          <w:sz w:val="22"/>
          <w:szCs w:val="22"/>
        </w:rPr>
      </w:pPr>
      <w:r>
        <w:rPr>
          <w:rFonts w:ascii="Arial" w:hAnsi="Arial" w:cs="Arial"/>
          <w:b/>
          <w:color w:val="auto"/>
          <w:sz w:val="22"/>
          <w:szCs w:val="22"/>
        </w:rPr>
        <w:t>2.9</w:t>
      </w:r>
      <w:r w:rsidRPr="000E5940">
        <w:rPr>
          <w:rFonts w:ascii="Arial" w:hAnsi="Arial" w:cs="Arial"/>
          <w:b/>
          <w:color w:val="auto"/>
          <w:sz w:val="22"/>
          <w:szCs w:val="22"/>
        </w:rPr>
        <w:t xml:space="preserve"> Statistical Analyses</w:t>
      </w:r>
    </w:p>
    <w:p w:rsidR="00507401" w:rsidRPr="00343D6B" w:rsidRDefault="00507401" w:rsidP="00507401">
      <w:pPr>
        <w:pStyle w:val="NoSpacing"/>
        <w:spacing w:line="480" w:lineRule="auto"/>
        <w:jc w:val="both"/>
        <w:rPr>
          <w:rFonts w:ascii="Arial" w:hAnsi="Arial" w:cs="Arial"/>
          <w:sz w:val="20"/>
          <w:szCs w:val="20"/>
        </w:rPr>
      </w:pPr>
      <w:r w:rsidRPr="00343D6B">
        <w:rPr>
          <w:rFonts w:ascii="Arial" w:hAnsi="Arial" w:cs="Arial"/>
          <w:sz w:val="20"/>
          <w:szCs w:val="20"/>
        </w:rPr>
        <w:t>Means, Standard deviation, Analysis of Variance (ANOVA), and Mean separation were carried out using the statistical package for social sciences (SPSS) version 21.0.</w:t>
      </w:r>
    </w:p>
    <w:p w:rsidR="00507401" w:rsidRPr="000E5940" w:rsidRDefault="00507401" w:rsidP="00507401">
      <w:pPr>
        <w:pStyle w:val="Heading1"/>
        <w:spacing w:line="480" w:lineRule="auto"/>
        <w:jc w:val="both"/>
        <w:rPr>
          <w:rFonts w:ascii="Arial" w:hAnsi="Arial" w:cs="Arial"/>
          <w:color w:val="auto"/>
          <w:sz w:val="22"/>
          <w:szCs w:val="22"/>
        </w:rPr>
      </w:pPr>
      <w:r w:rsidRPr="000E5940">
        <w:rPr>
          <w:rFonts w:ascii="Arial" w:hAnsi="Arial" w:cs="Arial"/>
          <w:color w:val="auto"/>
          <w:sz w:val="22"/>
          <w:szCs w:val="22"/>
        </w:rPr>
        <w:t>3. RESULTS AND DISCUSSION</w:t>
      </w:r>
    </w:p>
    <w:p w:rsidR="00507401" w:rsidRPr="000E5940" w:rsidRDefault="00507401" w:rsidP="00507401">
      <w:pPr>
        <w:pStyle w:val="Heading2"/>
        <w:spacing w:line="480" w:lineRule="auto"/>
        <w:jc w:val="both"/>
        <w:rPr>
          <w:rFonts w:ascii="Arial" w:hAnsi="Arial" w:cs="Arial"/>
          <w:b/>
          <w:color w:val="auto"/>
          <w:sz w:val="22"/>
          <w:szCs w:val="22"/>
        </w:rPr>
      </w:pPr>
      <w:r w:rsidRPr="000E5940">
        <w:rPr>
          <w:rFonts w:ascii="Arial" w:hAnsi="Arial" w:cs="Arial"/>
          <w:b/>
          <w:color w:val="auto"/>
          <w:sz w:val="22"/>
          <w:szCs w:val="22"/>
        </w:rPr>
        <w:t xml:space="preserve">3.1 Proximate Compositions </w:t>
      </w:r>
    </w:p>
    <w:p w:rsidR="00507401" w:rsidRDefault="00507401" w:rsidP="00507401">
      <w:pPr>
        <w:pStyle w:val="NoSpacing"/>
        <w:spacing w:line="480" w:lineRule="auto"/>
        <w:jc w:val="both"/>
        <w:rPr>
          <w:rFonts w:ascii="Arial" w:hAnsi="Arial" w:cs="Arial"/>
          <w:color w:val="000000" w:themeColor="text1"/>
          <w:sz w:val="20"/>
          <w:szCs w:val="20"/>
        </w:rPr>
      </w:pPr>
      <w:r w:rsidRPr="00AA644F">
        <w:rPr>
          <w:rFonts w:ascii="Arial" w:hAnsi="Arial" w:cs="Arial"/>
          <w:color w:val="000000" w:themeColor="text1"/>
          <w:sz w:val="20"/>
          <w:szCs w:val="20"/>
        </w:rPr>
        <w:t xml:space="preserve">Table 2 gives the proximate composition </w:t>
      </w:r>
      <w:r>
        <w:rPr>
          <w:rFonts w:ascii="Arial" w:hAnsi="Arial" w:cs="Arial"/>
          <w:color w:val="000000" w:themeColor="text1"/>
          <w:sz w:val="20"/>
          <w:szCs w:val="20"/>
        </w:rPr>
        <w:t xml:space="preserve">result of </w:t>
      </w:r>
      <w:r w:rsidRPr="00AA644F">
        <w:rPr>
          <w:rFonts w:ascii="Arial" w:hAnsi="Arial" w:cs="Arial"/>
          <w:color w:val="000000" w:themeColor="text1"/>
          <w:sz w:val="20"/>
          <w:szCs w:val="20"/>
        </w:rPr>
        <w:t>powdered milk</w:t>
      </w:r>
      <w:r>
        <w:rPr>
          <w:rFonts w:ascii="Arial" w:hAnsi="Arial" w:cs="Arial"/>
          <w:color w:val="000000" w:themeColor="text1"/>
          <w:sz w:val="20"/>
          <w:szCs w:val="20"/>
        </w:rPr>
        <w:t xml:space="preserve">, untreated </w:t>
      </w:r>
      <w:r w:rsidRPr="00AA644F">
        <w:rPr>
          <w:rFonts w:ascii="Arial" w:hAnsi="Arial" w:cs="Arial"/>
          <w:color w:val="000000" w:themeColor="text1"/>
          <w:sz w:val="20"/>
          <w:szCs w:val="20"/>
        </w:rPr>
        <w:t>yoghurt</w:t>
      </w:r>
      <w:r>
        <w:rPr>
          <w:rFonts w:ascii="Arial" w:hAnsi="Arial" w:cs="Arial"/>
          <w:color w:val="000000" w:themeColor="text1"/>
          <w:sz w:val="20"/>
          <w:szCs w:val="20"/>
        </w:rPr>
        <w:t>, and scent leaf</w:t>
      </w:r>
      <w:r w:rsidRPr="00AA644F">
        <w:rPr>
          <w:rFonts w:ascii="Arial" w:hAnsi="Arial" w:cs="Arial"/>
          <w:color w:val="000000" w:themeColor="text1"/>
          <w:sz w:val="20"/>
          <w:szCs w:val="20"/>
        </w:rPr>
        <w:t>.</w:t>
      </w:r>
      <w:r>
        <w:rPr>
          <w:rFonts w:ascii="Arial" w:hAnsi="Arial" w:cs="Arial"/>
          <w:color w:val="000000" w:themeColor="text1"/>
          <w:sz w:val="20"/>
          <w:szCs w:val="20"/>
        </w:rPr>
        <w:t xml:space="preserve"> Notably, th</w:t>
      </w:r>
      <w:r w:rsidRPr="00AA644F">
        <w:rPr>
          <w:rFonts w:ascii="Arial" w:hAnsi="Arial" w:cs="Arial"/>
          <w:color w:val="000000" w:themeColor="text1"/>
          <w:sz w:val="20"/>
          <w:szCs w:val="20"/>
        </w:rPr>
        <w:t xml:space="preserve">e yoghurt produced from the milk had </w:t>
      </w:r>
      <w:proofErr w:type="gramStart"/>
      <w:r w:rsidRPr="00AA644F">
        <w:rPr>
          <w:rFonts w:ascii="Arial" w:hAnsi="Arial" w:cs="Arial"/>
          <w:color w:val="000000" w:themeColor="text1"/>
          <w:sz w:val="20"/>
          <w:szCs w:val="20"/>
        </w:rPr>
        <w:t>a higher</w:t>
      </w:r>
      <w:proofErr w:type="gramEnd"/>
      <w:r w:rsidRPr="00AA644F">
        <w:rPr>
          <w:rFonts w:ascii="Arial" w:hAnsi="Arial" w:cs="Arial"/>
          <w:color w:val="000000" w:themeColor="text1"/>
          <w:sz w:val="20"/>
          <w:szCs w:val="20"/>
        </w:rPr>
        <w:t xml:space="preserve"> </w:t>
      </w:r>
      <w:r>
        <w:rPr>
          <w:rFonts w:ascii="Arial" w:hAnsi="Arial" w:cs="Arial"/>
          <w:color w:val="000000" w:themeColor="text1"/>
          <w:sz w:val="20"/>
          <w:szCs w:val="20"/>
        </w:rPr>
        <w:t xml:space="preserve">moisture </w:t>
      </w:r>
      <w:r w:rsidRPr="00AA644F">
        <w:rPr>
          <w:rFonts w:ascii="Arial" w:hAnsi="Arial" w:cs="Arial"/>
          <w:color w:val="000000" w:themeColor="text1"/>
          <w:sz w:val="20"/>
          <w:szCs w:val="20"/>
        </w:rPr>
        <w:t xml:space="preserve">content than the powdered milk </w:t>
      </w:r>
      <w:r>
        <w:rPr>
          <w:rFonts w:ascii="Arial" w:hAnsi="Arial" w:cs="Arial"/>
          <w:color w:val="000000" w:themeColor="text1"/>
          <w:sz w:val="20"/>
          <w:szCs w:val="20"/>
        </w:rPr>
        <w:t>(</w:t>
      </w:r>
      <w:r w:rsidRPr="009D60B3">
        <w:rPr>
          <w:rFonts w:ascii="Times New Roman" w:hAnsi="Times New Roman"/>
        </w:rPr>
        <w:t>10</w:t>
      </w:r>
      <w:r>
        <w:rPr>
          <w:rFonts w:ascii="Times New Roman" w:hAnsi="Times New Roman"/>
        </w:rPr>
        <w:t xml:space="preserve">.00 % </w:t>
      </w:r>
      <w:r w:rsidRPr="00CF2074">
        <w:rPr>
          <w:rFonts w:ascii="Arial" w:hAnsi="Arial" w:cs="Arial"/>
          <w:sz w:val="20"/>
          <w:szCs w:val="20"/>
        </w:rPr>
        <w:t>compared</w:t>
      </w:r>
      <w:r>
        <w:rPr>
          <w:rFonts w:ascii="Times New Roman" w:hAnsi="Times New Roman"/>
        </w:rPr>
        <w:t xml:space="preserve"> to </w:t>
      </w:r>
      <w:r>
        <w:rPr>
          <w:rFonts w:ascii="Arial" w:hAnsi="Arial" w:cs="Arial"/>
          <w:color w:val="000000" w:themeColor="text1"/>
          <w:sz w:val="20"/>
          <w:szCs w:val="20"/>
        </w:rPr>
        <w:t>69</w:t>
      </w:r>
      <w:r w:rsidRPr="00F507F9">
        <w:rPr>
          <w:rFonts w:ascii="Arial" w:hAnsi="Arial" w:cs="Arial"/>
          <w:color w:val="000000" w:themeColor="text1"/>
          <w:sz w:val="20"/>
          <w:szCs w:val="20"/>
        </w:rPr>
        <w:t>.00</w:t>
      </w:r>
      <w:r>
        <w:rPr>
          <w:rFonts w:ascii="Arial" w:hAnsi="Arial" w:cs="Arial"/>
          <w:color w:val="000000" w:themeColor="text1"/>
          <w:sz w:val="20"/>
          <w:szCs w:val="20"/>
        </w:rPr>
        <w:t xml:space="preserve"> %). This increment is expected</w:t>
      </w:r>
      <w:r w:rsidRPr="00AA644F">
        <w:rPr>
          <w:rFonts w:ascii="Arial" w:hAnsi="Arial" w:cs="Arial"/>
          <w:color w:val="000000" w:themeColor="text1"/>
          <w:sz w:val="20"/>
          <w:szCs w:val="20"/>
        </w:rPr>
        <w:t xml:space="preserve"> </w:t>
      </w:r>
      <w:r>
        <w:rPr>
          <w:rFonts w:ascii="Arial" w:hAnsi="Arial" w:cs="Arial"/>
          <w:color w:val="000000" w:themeColor="text1"/>
          <w:sz w:val="20"/>
          <w:szCs w:val="20"/>
        </w:rPr>
        <w:t>because</w:t>
      </w:r>
      <w:r w:rsidRPr="00AA644F">
        <w:rPr>
          <w:rFonts w:ascii="Arial" w:hAnsi="Arial" w:cs="Arial"/>
          <w:sz w:val="20"/>
          <w:szCs w:val="20"/>
        </w:rPr>
        <w:t xml:space="preserve"> water was added during </w:t>
      </w:r>
      <w:r>
        <w:rPr>
          <w:rFonts w:ascii="Arial" w:hAnsi="Arial" w:cs="Arial"/>
          <w:sz w:val="20"/>
          <w:szCs w:val="20"/>
        </w:rPr>
        <w:t xml:space="preserve">the </w:t>
      </w:r>
      <w:r w:rsidRPr="00AA644F">
        <w:rPr>
          <w:rFonts w:ascii="Arial" w:hAnsi="Arial" w:cs="Arial"/>
          <w:sz w:val="20"/>
          <w:szCs w:val="20"/>
        </w:rPr>
        <w:t>processing</w:t>
      </w:r>
      <w:r>
        <w:rPr>
          <w:rFonts w:ascii="Arial" w:hAnsi="Arial" w:cs="Arial"/>
          <w:sz w:val="20"/>
          <w:szCs w:val="20"/>
        </w:rPr>
        <w:t xml:space="preserve"> of the </w:t>
      </w:r>
      <w:proofErr w:type="gramStart"/>
      <w:r>
        <w:rPr>
          <w:rFonts w:ascii="Arial" w:hAnsi="Arial" w:cs="Arial"/>
          <w:sz w:val="20"/>
          <w:szCs w:val="20"/>
        </w:rPr>
        <w:t>yoghurt,</w:t>
      </w:r>
      <w:proofErr w:type="gramEnd"/>
      <w:r>
        <w:rPr>
          <w:rFonts w:ascii="Arial" w:hAnsi="Arial" w:cs="Arial"/>
          <w:sz w:val="20"/>
          <w:szCs w:val="20"/>
        </w:rPr>
        <w:t xml:space="preserve"> </w:t>
      </w:r>
      <w:r w:rsidRPr="00AA644F">
        <w:rPr>
          <w:rFonts w:ascii="Arial" w:hAnsi="Arial" w:cs="Arial"/>
          <w:sz w:val="20"/>
          <w:szCs w:val="20"/>
        </w:rPr>
        <w:t xml:space="preserve">heat </w:t>
      </w:r>
      <w:r w:rsidRPr="00AA644F">
        <w:rPr>
          <w:rFonts w:ascii="Arial" w:hAnsi="Arial" w:cs="Arial"/>
          <w:color w:val="000000" w:themeColor="text1"/>
          <w:sz w:val="20"/>
          <w:szCs w:val="20"/>
        </w:rPr>
        <w:t xml:space="preserve">was applied </w:t>
      </w:r>
      <w:r>
        <w:rPr>
          <w:rFonts w:ascii="Arial" w:hAnsi="Arial" w:cs="Arial"/>
          <w:color w:val="000000" w:themeColor="text1"/>
          <w:sz w:val="20"/>
          <w:szCs w:val="20"/>
        </w:rPr>
        <w:t xml:space="preserve">during pasteurization as a result of which most of the </w:t>
      </w:r>
      <w:r w:rsidRPr="00AA644F">
        <w:rPr>
          <w:rFonts w:ascii="Arial" w:hAnsi="Arial" w:cs="Arial"/>
          <w:color w:val="000000" w:themeColor="text1"/>
          <w:sz w:val="20"/>
          <w:szCs w:val="20"/>
        </w:rPr>
        <w:t xml:space="preserve">bound water must have been released, contributing to the moisture content of the product (yoghurt).  </w:t>
      </w:r>
      <w:r>
        <w:rPr>
          <w:rFonts w:ascii="Arial" w:hAnsi="Arial" w:cs="Arial"/>
          <w:sz w:val="20"/>
          <w:szCs w:val="20"/>
        </w:rPr>
        <w:t xml:space="preserve">The recorded moisture content is considerably lower than that </w:t>
      </w:r>
      <w:r w:rsidRPr="00B670F1">
        <w:rPr>
          <w:rFonts w:ascii="Arial" w:hAnsi="Arial" w:cs="Arial"/>
          <w:sz w:val="20"/>
          <w:szCs w:val="20"/>
        </w:rPr>
        <w:t>reported by Ahmad [34]</w:t>
      </w:r>
      <w:proofErr w:type="gramStart"/>
      <w:r w:rsidRPr="00B670F1">
        <w:rPr>
          <w:rFonts w:ascii="Arial" w:hAnsi="Arial" w:cs="Arial"/>
          <w:sz w:val="20"/>
          <w:szCs w:val="20"/>
        </w:rPr>
        <w:t>,</w:t>
      </w:r>
      <w:proofErr w:type="gramEnd"/>
      <w:r>
        <w:rPr>
          <w:rFonts w:ascii="Arial" w:hAnsi="Arial" w:cs="Arial"/>
          <w:sz w:val="20"/>
          <w:szCs w:val="20"/>
        </w:rPr>
        <w:t xml:space="preserve"> he reported that moisture content of yoghurt should be between 82 – 84 %.</w:t>
      </w:r>
    </w:p>
    <w:p w:rsidR="00507401" w:rsidRDefault="00507401" w:rsidP="00507401">
      <w:pPr>
        <w:pStyle w:val="NoSpacing"/>
        <w:spacing w:line="480" w:lineRule="auto"/>
        <w:jc w:val="both"/>
        <w:rPr>
          <w:rFonts w:ascii="Arial" w:hAnsi="Arial" w:cs="Arial"/>
          <w:sz w:val="20"/>
          <w:szCs w:val="20"/>
        </w:rPr>
      </w:pPr>
      <w:r>
        <w:rPr>
          <w:rFonts w:ascii="Arial" w:hAnsi="Arial" w:cs="Arial"/>
          <w:color w:val="000000" w:themeColor="text1"/>
          <w:sz w:val="20"/>
          <w:szCs w:val="20"/>
        </w:rPr>
        <w:t>The reduction in protein content (8.7 % - 5.7 %)</w:t>
      </w:r>
      <w:r w:rsidRPr="00AA644F">
        <w:rPr>
          <w:rFonts w:ascii="Arial" w:hAnsi="Arial" w:cs="Arial"/>
          <w:sz w:val="20"/>
          <w:szCs w:val="20"/>
        </w:rPr>
        <w:t xml:space="preserve"> could probably be as</w:t>
      </w:r>
      <w:r>
        <w:rPr>
          <w:rFonts w:ascii="Arial" w:hAnsi="Arial" w:cs="Arial"/>
          <w:sz w:val="20"/>
          <w:szCs w:val="20"/>
        </w:rPr>
        <w:t xml:space="preserve"> a result of the presence of bacteria strains (</w:t>
      </w:r>
      <w:r w:rsidRPr="006B3999">
        <w:rPr>
          <w:rFonts w:ascii="Arial" w:hAnsi="Arial" w:cs="Arial"/>
          <w:i/>
          <w:sz w:val="20"/>
          <w:szCs w:val="20"/>
        </w:rPr>
        <w:t xml:space="preserve">Lactobacillus </w:t>
      </w:r>
      <w:proofErr w:type="spellStart"/>
      <w:r w:rsidRPr="006B3999">
        <w:rPr>
          <w:rFonts w:ascii="Arial" w:hAnsi="Arial" w:cs="Arial"/>
          <w:i/>
          <w:sz w:val="20"/>
          <w:szCs w:val="20"/>
        </w:rPr>
        <w:t>bulgaricus</w:t>
      </w:r>
      <w:proofErr w:type="spellEnd"/>
      <w:r w:rsidRPr="006B3999">
        <w:rPr>
          <w:rFonts w:ascii="Arial" w:hAnsi="Arial" w:cs="Arial"/>
          <w:i/>
          <w:sz w:val="20"/>
          <w:szCs w:val="20"/>
        </w:rPr>
        <w:t xml:space="preserve"> </w:t>
      </w:r>
      <w:r w:rsidRPr="006B3999">
        <w:rPr>
          <w:rFonts w:ascii="Arial" w:hAnsi="Arial" w:cs="Arial"/>
          <w:sz w:val="20"/>
          <w:szCs w:val="20"/>
        </w:rPr>
        <w:t>and</w:t>
      </w:r>
      <w:r w:rsidRPr="006B3999">
        <w:rPr>
          <w:rFonts w:ascii="Arial" w:hAnsi="Arial" w:cs="Arial"/>
          <w:i/>
          <w:sz w:val="20"/>
          <w:szCs w:val="20"/>
        </w:rPr>
        <w:t xml:space="preserve"> Streptococcus </w:t>
      </w:r>
      <w:proofErr w:type="spellStart"/>
      <w:r w:rsidRPr="006B3999">
        <w:rPr>
          <w:rFonts w:ascii="Arial" w:hAnsi="Arial" w:cs="Arial"/>
          <w:i/>
          <w:sz w:val="20"/>
          <w:szCs w:val="20"/>
        </w:rPr>
        <w:t>thermophilus</w:t>
      </w:r>
      <w:proofErr w:type="spellEnd"/>
      <w:r>
        <w:rPr>
          <w:rFonts w:ascii="Arial" w:hAnsi="Arial" w:cs="Arial"/>
          <w:sz w:val="20"/>
          <w:szCs w:val="20"/>
        </w:rPr>
        <w:t>)</w:t>
      </w:r>
      <w:r w:rsidRPr="00AA644F">
        <w:rPr>
          <w:rFonts w:ascii="Arial" w:hAnsi="Arial" w:cs="Arial"/>
          <w:sz w:val="20"/>
          <w:szCs w:val="20"/>
        </w:rPr>
        <w:t>, which were used as cultures during the production</w:t>
      </w:r>
      <w:r>
        <w:rPr>
          <w:rFonts w:ascii="Arial" w:hAnsi="Arial" w:cs="Arial"/>
          <w:color w:val="000000" w:themeColor="text1"/>
          <w:sz w:val="20"/>
          <w:szCs w:val="20"/>
        </w:rPr>
        <w:t xml:space="preserve">. </w:t>
      </w:r>
      <w:r w:rsidRPr="00AA644F">
        <w:rPr>
          <w:rFonts w:ascii="Arial" w:hAnsi="Arial" w:cs="Arial"/>
          <w:color w:val="000000" w:themeColor="text1"/>
          <w:sz w:val="20"/>
          <w:szCs w:val="20"/>
        </w:rPr>
        <w:t xml:space="preserve">These cultures act on lactose to produce lactic acid, coagulating milk in the process and giving yoghurt </w:t>
      </w:r>
      <w:proofErr w:type="gramStart"/>
      <w:r w:rsidRPr="00AA644F">
        <w:rPr>
          <w:rFonts w:ascii="Arial" w:hAnsi="Arial" w:cs="Arial"/>
          <w:color w:val="000000" w:themeColor="text1"/>
          <w:sz w:val="20"/>
          <w:szCs w:val="20"/>
        </w:rPr>
        <w:t>it’s</w:t>
      </w:r>
      <w:proofErr w:type="gramEnd"/>
      <w:r w:rsidRPr="00AA644F">
        <w:rPr>
          <w:rFonts w:ascii="Arial" w:hAnsi="Arial" w:cs="Arial"/>
          <w:color w:val="000000" w:themeColor="text1"/>
          <w:sz w:val="20"/>
          <w:szCs w:val="20"/>
        </w:rPr>
        <w:t xml:space="preserve"> characteristic texture.</w:t>
      </w:r>
      <w:r>
        <w:rPr>
          <w:rFonts w:ascii="Arial" w:hAnsi="Arial" w:cs="Arial"/>
          <w:color w:val="000000" w:themeColor="text1"/>
          <w:sz w:val="20"/>
          <w:szCs w:val="20"/>
        </w:rPr>
        <w:t xml:space="preserve"> </w:t>
      </w:r>
      <w:r w:rsidRPr="00AA644F">
        <w:rPr>
          <w:rFonts w:ascii="Arial" w:hAnsi="Arial" w:cs="Arial"/>
          <w:color w:val="000000" w:themeColor="text1"/>
          <w:sz w:val="20"/>
          <w:szCs w:val="20"/>
        </w:rPr>
        <w:t xml:space="preserve">The pasteurization </w:t>
      </w:r>
      <w:r w:rsidRPr="00AA644F">
        <w:rPr>
          <w:rFonts w:ascii="Arial" w:hAnsi="Arial" w:cs="Arial"/>
          <w:sz w:val="20"/>
          <w:szCs w:val="20"/>
        </w:rPr>
        <w:t>of milk at 85</w:t>
      </w:r>
      <w:r w:rsidRPr="00AA644F">
        <w:rPr>
          <w:rFonts w:ascii="Arial" w:hAnsi="Arial" w:cs="Arial"/>
          <w:sz w:val="20"/>
          <w:szCs w:val="20"/>
          <w:vertAlign w:val="superscript"/>
        </w:rPr>
        <w:t>0</w:t>
      </w:r>
      <w:r w:rsidRPr="00AA644F">
        <w:rPr>
          <w:rFonts w:ascii="Arial" w:hAnsi="Arial" w:cs="Arial"/>
          <w:sz w:val="20"/>
          <w:szCs w:val="20"/>
        </w:rPr>
        <w:t xml:space="preserve">C </w:t>
      </w:r>
      <w:r>
        <w:rPr>
          <w:rFonts w:ascii="Arial" w:hAnsi="Arial" w:cs="Arial"/>
          <w:sz w:val="20"/>
          <w:szCs w:val="20"/>
        </w:rPr>
        <w:t xml:space="preserve">could </w:t>
      </w:r>
      <w:r w:rsidRPr="00AA644F">
        <w:rPr>
          <w:rFonts w:ascii="Arial" w:hAnsi="Arial" w:cs="Arial"/>
          <w:sz w:val="20"/>
          <w:szCs w:val="20"/>
        </w:rPr>
        <w:t xml:space="preserve">also lead to the denaturation of the proteins. </w:t>
      </w:r>
    </w:p>
    <w:p w:rsidR="00507401" w:rsidRDefault="00507401" w:rsidP="00507401">
      <w:pPr>
        <w:pStyle w:val="NoSpacing"/>
        <w:spacing w:line="480" w:lineRule="auto"/>
        <w:jc w:val="both"/>
        <w:rPr>
          <w:rFonts w:ascii="Arial" w:hAnsi="Arial" w:cs="Arial"/>
          <w:sz w:val="20"/>
          <w:szCs w:val="20"/>
        </w:rPr>
      </w:pPr>
      <w:r w:rsidRPr="004F097B">
        <w:rPr>
          <w:rFonts w:ascii="Arial" w:hAnsi="Arial" w:cs="Arial"/>
          <w:sz w:val="20"/>
          <w:szCs w:val="20"/>
        </w:rPr>
        <w:t xml:space="preserve">The carbohydrate content reduced </w:t>
      </w:r>
      <w:r>
        <w:rPr>
          <w:rFonts w:ascii="Arial" w:hAnsi="Arial" w:cs="Arial"/>
          <w:sz w:val="20"/>
          <w:szCs w:val="20"/>
        </w:rPr>
        <w:t>greatl</w:t>
      </w:r>
      <w:r w:rsidRPr="004F097B">
        <w:rPr>
          <w:rFonts w:ascii="Arial" w:hAnsi="Arial" w:cs="Arial"/>
          <w:sz w:val="20"/>
          <w:szCs w:val="20"/>
        </w:rPr>
        <w:t xml:space="preserve">y from 58.20 – 22.30 %, this reduction could be attributed to the fermentation process involved in yoghurt processing. The fermentation process results in </w:t>
      </w:r>
      <w:r>
        <w:rPr>
          <w:rFonts w:ascii="Arial" w:hAnsi="Arial" w:cs="Arial"/>
          <w:sz w:val="20"/>
          <w:szCs w:val="20"/>
        </w:rPr>
        <w:t xml:space="preserve">the </w:t>
      </w:r>
      <w:r w:rsidRPr="004F097B">
        <w:rPr>
          <w:rFonts w:ascii="Arial" w:hAnsi="Arial" w:cs="Arial"/>
          <w:sz w:val="20"/>
          <w:szCs w:val="20"/>
        </w:rPr>
        <w:t xml:space="preserve">breakdown of lactose by lactic acid bacteria to lactic acid. </w:t>
      </w:r>
      <w:proofErr w:type="gramStart"/>
      <w:r w:rsidRPr="004F097B">
        <w:rPr>
          <w:rFonts w:ascii="Arial" w:hAnsi="Arial" w:cs="Arial"/>
          <w:sz w:val="20"/>
          <w:szCs w:val="20"/>
        </w:rPr>
        <w:t xml:space="preserve">This conversion of lactose to lactic acid </w:t>
      </w:r>
      <w:commentRangeStart w:id="20"/>
      <w:r w:rsidRPr="004F097B">
        <w:rPr>
          <w:rFonts w:ascii="Arial" w:hAnsi="Arial" w:cs="Arial"/>
          <w:sz w:val="20"/>
          <w:szCs w:val="20"/>
        </w:rPr>
        <w:t>make</w:t>
      </w:r>
      <w:proofErr w:type="gramEnd"/>
      <w:r w:rsidRPr="004F097B">
        <w:rPr>
          <w:rFonts w:ascii="Arial" w:hAnsi="Arial" w:cs="Arial"/>
          <w:sz w:val="20"/>
          <w:szCs w:val="20"/>
        </w:rPr>
        <w:t xml:space="preserve"> yoghurt </w:t>
      </w:r>
      <w:commentRangeEnd w:id="20"/>
      <w:r w:rsidR="00DF66A2">
        <w:rPr>
          <w:rStyle w:val="CommentReference"/>
          <w:color w:val="000000" w:themeColor="text1"/>
        </w:rPr>
        <w:commentReference w:id="20"/>
      </w:r>
      <w:r w:rsidRPr="004F097B">
        <w:rPr>
          <w:rFonts w:ascii="Arial" w:hAnsi="Arial" w:cs="Arial"/>
          <w:sz w:val="20"/>
          <w:szCs w:val="20"/>
        </w:rPr>
        <w:t xml:space="preserve">a good dairy product for people suffering from lactose intolerance </w:t>
      </w:r>
      <w:r>
        <w:rPr>
          <w:rFonts w:ascii="Arial" w:hAnsi="Arial" w:cs="Arial"/>
          <w:sz w:val="20"/>
          <w:szCs w:val="20"/>
        </w:rPr>
        <w:t>[35]</w:t>
      </w:r>
      <w:r w:rsidRPr="004F097B">
        <w:rPr>
          <w:rFonts w:ascii="Arial" w:hAnsi="Arial" w:cs="Arial"/>
          <w:sz w:val="20"/>
          <w:szCs w:val="20"/>
        </w:rPr>
        <w:t>.</w:t>
      </w:r>
    </w:p>
    <w:p w:rsidR="00507401" w:rsidRPr="00664397" w:rsidRDefault="00507401" w:rsidP="00507401">
      <w:pPr>
        <w:pStyle w:val="NoSpacing"/>
        <w:spacing w:line="480" w:lineRule="auto"/>
        <w:jc w:val="both"/>
        <w:rPr>
          <w:rFonts w:ascii="Arial" w:hAnsi="Arial" w:cs="Arial"/>
          <w:sz w:val="20"/>
          <w:szCs w:val="20"/>
          <w:shd w:val="clear" w:color="auto" w:fill="FFFFFF"/>
        </w:rPr>
      </w:pPr>
      <w:r>
        <w:rPr>
          <w:rFonts w:ascii="Arial" w:hAnsi="Arial" w:cs="Arial"/>
          <w:sz w:val="20"/>
          <w:szCs w:val="20"/>
          <w:shd w:val="clear" w:color="auto" w:fill="FFFFFF"/>
        </w:rPr>
        <w:t xml:space="preserve">The lipid content recorded makes the fresh yoghurt </w:t>
      </w:r>
      <w:proofErr w:type="gramStart"/>
      <w:r>
        <w:rPr>
          <w:rFonts w:ascii="Arial" w:hAnsi="Arial" w:cs="Arial"/>
          <w:sz w:val="20"/>
          <w:szCs w:val="20"/>
          <w:shd w:val="clear" w:color="auto" w:fill="FFFFFF"/>
        </w:rPr>
        <w:t>a low</w:t>
      </w:r>
      <w:proofErr w:type="gramEnd"/>
      <w:r>
        <w:rPr>
          <w:rFonts w:ascii="Arial" w:hAnsi="Arial" w:cs="Arial"/>
          <w:sz w:val="20"/>
          <w:szCs w:val="20"/>
          <w:shd w:val="clear" w:color="auto" w:fill="FFFFFF"/>
        </w:rPr>
        <w:t xml:space="preserve"> – fat yoghurt. This is inferred based on the USDA (2001) classification, which states that </w:t>
      </w:r>
      <w:r w:rsidRPr="00664397">
        <w:rPr>
          <w:rFonts w:ascii="Arial" w:hAnsi="Arial" w:cs="Arial"/>
          <w:sz w:val="20"/>
          <w:szCs w:val="20"/>
          <w:shd w:val="clear" w:color="auto" w:fill="FFFFFF"/>
        </w:rPr>
        <w:t>yoghurt samples with greate</w:t>
      </w:r>
      <w:r>
        <w:rPr>
          <w:rFonts w:ascii="Arial" w:hAnsi="Arial" w:cs="Arial"/>
          <w:sz w:val="20"/>
          <w:szCs w:val="20"/>
          <w:shd w:val="clear" w:color="auto" w:fill="FFFFFF"/>
        </w:rPr>
        <w:t xml:space="preserve">r than 3.25 % of fat content are to be regarded as normal yoghurt, </w:t>
      </w:r>
      <w:r w:rsidRPr="00664397">
        <w:rPr>
          <w:rFonts w:ascii="Arial" w:hAnsi="Arial" w:cs="Arial"/>
          <w:sz w:val="20"/>
          <w:szCs w:val="20"/>
          <w:shd w:val="clear" w:color="auto" w:fill="FFFFFF"/>
        </w:rPr>
        <w:t>yoghurt with about 0.5 – 2.0 % fat content are labeled</w:t>
      </w:r>
      <w:r>
        <w:rPr>
          <w:rFonts w:ascii="Arial" w:hAnsi="Arial" w:cs="Arial"/>
          <w:sz w:val="20"/>
          <w:szCs w:val="20"/>
          <w:shd w:val="clear" w:color="auto" w:fill="FFFFFF"/>
        </w:rPr>
        <w:t xml:space="preserve"> low – fat yoghurt </w:t>
      </w:r>
      <w:r>
        <w:rPr>
          <w:rFonts w:ascii="Arial" w:hAnsi="Arial" w:cs="Arial"/>
          <w:sz w:val="20"/>
          <w:szCs w:val="20"/>
          <w:shd w:val="clear" w:color="auto" w:fill="FFFFFF"/>
        </w:rPr>
        <w:lastRenderedPageBreak/>
        <w:t>[36] and with those with fat content below 0.5 % are non-fat yoghurt. [37]</w:t>
      </w:r>
      <w:r w:rsidRPr="00664397">
        <w:rPr>
          <w:rFonts w:ascii="Arial" w:hAnsi="Arial" w:cs="Arial"/>
          <w:sz w:val="20"/>
          <w:szCs w:val="20"/>
          <w:shd w:val="clear" w:color="auto" w:fill="FFFFFF"/>
        </w:rPr>
        <w:t xml:space="preserve"> </w:t>
      </w:r>
      <w:proofErr w:type="gramStart"/>
      <w:r w:rsidRPr="00664397">
        <w:rPr>
          <w:rFonts w:ascii="Arial" w:hAnsi="Arial" w:cs="Arial"/>
          <w:sz w:val="20"/>
          <w:szCs w:val="20"/>
          <w:shd w:val="clear" w:color="auto" w:fill="FFFFFF"/>
        </w:rPr>
        <w:t>reported</w:t>
      </w:r>
      <w:proofErr w:type="gramEnd"/>
      <w:r w:rsidRPr="00664397">
        <w:rPr>
          <w:rFonts w:ascii="Arial" w:hAnsi="Arial" w:cs="Arial"/>
          <w:sz w:val="20"/>
          <w:szCs w:val="20"/>
          <w:shd w:val="clear" w:color="auto" w:fill="FFFFFF"/>
        </w:rPr>
        <w:t xml:space="preserve"> that the lipid composition of yoghurts has </w:t>
      </w:r>
      <w:r>
        <w:rPr>
          <w:rFonts w:ascii="Arial" w:hAnsi="Arial" w:cs="Arial"/>
          <w:sz w:val="20"/>
          <w:szCs w:val="20"/>
          <w:shd w:val="clear" w:color="auto" w:fill="FFFFFF"/>
        </w:rPr>
        <w:t xml:space="preserve">a </w:t>
      </w:r>
      <w:r w:rsidRPr="00664397">
        <w:rPr>
          <w:rFonts w:ascii="Arial" w:hAnsi="Arial" w:cs="Arial"/>
          <w:sz w:val="20"/>
          <w:szCs w:val="20"/>
          <w:shd w:val="clear" w:color="auto" w:fill="FFFFFF"/>
        </w:rPr>
        <w:t xml:space="preserve">crucial impact on its consistency (texture) and </w:t>
      </w:r>
      <w:proofErr w:type="spellStart"/>
      <w:r w:rsidRPr="00664397">
        <w:rPr>
          <w:rFonts w:ascii="Arial" w:hAnsi="Arial" w:cs="Arial"/>
          <w:sz w:val="20"/>
          <w:szCs w:val="20"/>
          <w:shd w:val="clear" w:color="auto" w:fill="FFFFFF"/>
        </w:rPr>
        <w:t>flavour</w:t>
      </w:r>
      <w:proofErr w:type="spellEnd"/>
      <w:r w:rsidRPr="00664397">
        <w:rPr>
          <w:rFonts w:ascii="Arial" w:hAnsi="Arial" w:cs="Arial"/>
          <w:sz w:val="20"/>
          <w:szCs w:val="20"/>
          <w:shd w:val="clear" w:color="auto" w:fill="FFFFFF"/>
        </w:rPr>
        <w:t xml:space="preserve">. </w:t>
      </w:r>
    </w:p>
    <w:p w:rsidR="00507401" w:rsidRPr="00F65133" w:rsidRDefault="00507401" w:rsidP="00507401">
      <w:pPr>
        <w:pStyle w:val="NoSpacing"/>
        <w:spacing w:line="480" w:lineRule="auto"/>
        <w:jc w:val="both"/>
        <w:rPr>
          <w:rFonts w:ascii="Arial" w:hAnsi="Arial" w:cs="Arial"/>
          <w:color w:val="000000" w:themeColor="text1"/>
          <w:sz w:val="20"/>
          <w:szCs w:val="20"/>
        </w:rPr>
      </w:pPr>
      <w:r>
        <w:rPr>
          <w:rFonts w:ascii="Arial" w:hAnsi="Arial" w:cs="Arial"/>
          <w:sz w:val="20"/>
          <w:szCs w:val="20"/>
        </w:rPr>
        <w:t>The ash content is an indication of the mineral content of the yoghurt produced. The reduction in ash content could indirectly be related to the loss of some minerals during the processing of yoghurt.</w:t>
      </w:r>
    </w:p>
    <w:p w:rsidR="00507401" w:rsidRDefault="00507401" w:rsidP="00507401">
      <w:pPr>
        <w:pStyle w:val="NoSpacing"/>
        <w:spacing w:line="480" w:lineRule="auto"/>
        <w:jc w:val="both"/>
        <w:rPr>
          <w:rFonts w:ascii="Arial" w:hAnsi="Arial" w:cs="Arial"/>
          <w:sz w:val="20"/>
          <w:szCs w:val="20"/>
        </w:rPr>
      </w:pPr>
      <w:r w:rsidRPr="00F65133">
        <w:rPr>
          <w:rFonts w:ascii="Arial" w:hAnsi="Arial" w:cs="Arial"/>
          <w:sz w:val="20"/>
          <w:szCs w:val="20"/>
        </w:rPr>
        <w:t>The proximate composition of scent leaf on the average was obtained as 56.0 % for moisture, 11.3 % for ash, 9.0 % for lipid, 17.0 % protein</w:t>
      </w:r>
      <w:r>
        <w:rPr>
          <w:rFonts w:ascii="Arial" w:hAnsi="Arial" w:cs="Arial"/>
          <w:sz w:val="20"/>
          <w:szCs w:val="20"/>
        </w:rPr>
        <w:t>,</w:t>
      </w:r>
      <w:r w:rsidRPr="00F65133">
        <w:rPr>
          <w:rFonts w:ascii="Arial" w:hAnsi="Arial" w:cs="Arial"/>
          <w:sz w:val="20"/>
          <w:szCs w:val="20"/>
        </w:rPr>
        <w:t xml:space="preserve"> and 6.4 % carbohydrate, the ash</w:t>
      </w:r>
      <w:r>
        <w:rPr>
          <w:rFonts w:ascii="Arial" w:hAnsi="Arial" w:cs="Arial"/>
          <w:sz w:val="20"/>
          <w:szCs w:val="20"/>
        </w:rPr>
        <w:t>,</w:t>
      </w:r>
      <w:r w:rsidRPr="00F65133">
        <w:rPr>
          <w:rFonts w:ascii="Arial" w:hAnsi="Arial" w:cs="Arial"/>
          <w:sz w:val="20"/>
          <w:szCs w:val="20"/>
        </w:rPr>
        <w:t xml:space="preserve"> and lipid content obtained are close to the results reported by </w:t>
      </w:r>
      <w:r>
        <w:rPr>
          <w:rFonts w:ascii="Arial" w:hAnsi="Arial" w:cs="Arial"/>
          <w:sz w:val="20"/>
          <w:szCs w:val="20"/>
        </w:rPr>
        <w:t>[38]</w:t>
      </w:r>
      <w:r w:rsidRPr="00F65133">
        <w:rPr>
          <w:rFonts w:ascii="Arial" w:hAnsi="Arial" w:cs="Arial"/>
          <w:sz w:val="20"/>
          <w:szCs w:val="20"/>
        </w:rPr>
        <w:t>.</w:t>
      </w:r>
    </w:p>
    <w:p w:rsidR="00507401" w:rsidRPr="00F507F9" w:rsidRDefault="00507401" w:rsidP="00507401">
      <w:pPr>
        <w:pStyle w:val="NoSpacing"/>
        <w:spacing w:line="276" w:lineRule="auto"/>
        <w:ind w:left="-270"/>
        <w:jc w:val="both"/>
        <w:rPr>
          <w:rFonts w:ascii="Arial" w:hAnsi="Arial" w:cs="Arial"/>
          <w:b/>
          <w:color w:val="000000" w:themeColor="text1"/>
          <w:sz w:val="20"/>
          <w:szCs w:val="20"/>
        </w:rPr>
      </w:pPr>
      <w:r w:rsidRPr="00F507F9">
        <w:rPr>
          <w:rFonts w:ascii="Arial" w:hAnsi="Arial" w:cs="Arial"/>
          <w:b/>
          <w:color w:val="000000" w:themeColor="text1"/>
          <w:sz w:val="20"/>
          <w:szCs w:val="20"/>
        </w:rPr>
        <w:t>Table 2: Percentage proximate composition of powdered milk, yoghurt</w:t>
      </w:r>
      <w:r>
        <w:rPr>
          <w:rFonts w:ascii="Arial" w:hAnsi="Arial" w:cs="Arial"/>
          <w:b/>
          <w:color w:val="000000" w:themeColor="text1"/>
          <w:sz w:val="20"/>
          <w:szCs w:val="20"/>
        </w:rPr>
        <w:t>,</w:t>
      </w:r>
      <w:r w:rsidRPr="00F507F9">
        <w:rPr>
          <w:rFonts w:ascii="Arial" w:hAnsi="Arial" w:cs="Arial"/>
          <w:b/>
          <w:color w:val="000000" w:themeColor="text1"/>
          <w:sz w:val="20"/>
          <w:szCs w:val="20"/>
        </w:rPr>
        <w:t xml:space="preserve"> and scent leaf</w:t>
      </w:r>
    </w:p>
    <w:tbl>
      <w:tblPr>
        <w:tblW w:w="0" w:type="auto"/>
        <w:tblInd w:w="-318" w:type="dxa"/>
        <w:tblLook w:val="04A0" w:firstRow="1" w:lastRow="0" w:firstColumn="1" w:lastColumn="0" w:noHBand="0" w:noVBand="1"/>
      </w:tblPr>
      <w:tblGrid>
        <w:gridCol w:w="554"/>
        <w:gridCol w:w="1789"/>
        <w:gridCol w:w="1296"/>
        <w:gridCol w:w="1296"/>
        <w:gridCol w:w="1296"/>
        <w:gridCol w:w="1296"/>
        <w:gridCol w:w="1216"/>
      </w:tblGrid>
      <w:tr w:rsidR="00507401" w:rsidRPr="00F507F9" w:rsidTr="0053158A">
        <w:tc>
          <w:tcPr>
            <w:tcW w:w="554" w:type="dxa"/>
            <w:tcBorders>
              <w:top w:val="single" w:sz="18" w:space="0" w:color="auto"/>
              <w:bottom w:val="single" w:sz="18" w:space="0" w:color="auto"/>
            </w:tcBorders>
          </w:tcPr>
          <w:p w:rsidR="00507401" w:rsidRPr="00F507F9" w:rsidRDefault="00507401" w:rsidP="0053158A">
            <w:pPr>
              <w:pStyle w:val="NoSpacing"/>
              <w:spacing w:line="276" w:lineRule="auto"/>
              <w:jc w:val="both"/>
              <w:rPr>
                <w:rFonts w:ascii="Arial" w:hAnsi="Arial" w:cs="Arial"/>
                <w:b/>
                <w:color w:val="000000" w:themeColor="text1"/>
                <w:sz w:val="20"/>
                <w:szCs w:val="20"/>
              </w:rPr>
            </w:pPr>
            <w:r w:rsidRPr="00F507F9">
              <w:rPr>
                <w:rFonts w:ascii="Arial" w:hAnsi="Arial" w:cs="Arial"/>
                <w:b/>
                <w:color w:val="000000" w:themeColor="text1"/>
                <w:sz w:val="20"/>
                <w:szCs w:val="20"/>
              </w:rPr>
              <w:t>No</w:t>
            </w:r>
          </w:p>
        </w:tc>
        <w:tc>
          <w:tcPr>
            <w:tcW w:w="1789" w:type="dxa"/>
            <w:tcBorders>
              <w:top w:val="single" w:sz="18" w:space="0" w:color="auto"/>
              <w:bottom w:val="single" w:sz="18" w:space="0" w:color="auto"/>
            </w:tcBorders>
          </w:tcPr>
          <w:p w:rsidR="00507401" w:rsidRPr="00F507F9" w:rsidRDefault="00507401" w:rsidP="0053158A">
            <w:pPr>
              <w:pStyle w:val="NoSpacing"/>
              <w:spacing w:line="276" w:lineRule="auto"/>
              <w:jc w:val="both"/>
              <w:rPr>
                <w:rFonts w:ascii="Arial" w:hAnsi="Arial" w:cs="Arial"/>
                <w:b/>
                <w:color w:val="000000" w:themeColor="text1"/>
                <w:sz w:val="20"/>
                <w:szCs w:val="20"/>
              </w:rPr>
            </w:pPr>
            <w:r w:rsidRPr="00F507F9">
              <w:rPr>
                <w:rFonts w:ascii="Arial" w:hAnsi="Arial" w:cs="Arial"/>
                <w:b/>
                <w:color w:val="000000" w:themeColor="text1"/>
                <w:sz w:val="20"/>
                <w:szCs w:val="20"/>
              </w:rPr>
              <w:t>Sample</w:t>
            </w:r>
          </w:p>
        </w:tc>
        <w:tc>
          <w:tcPr>
            <w:tcW w:w="1296" w:type="dxa"/>
            <w:tcBorders>
              <w:top w:val="single" w:sz="18" w:space="0" w:color="auto"/>
              <w:bottom w:val="single" w:sz="18" w:space="0" w:color="auto"/>
            </w:tcBorders>
          </w:tcPr>
          <w:p w:rsidR="00507401" w:rsidRPr="00F507F9" w:rsidRDefault="00507401" w:rsidP="0053158A">
            <w:pPr>
              <w:pStyle w:val="NoSpacing"/>
              <w:spacing w:line="276" w:lineRule="auto"/>
              <w:jc w:val="both"/>
              <w:rPr>
                <w:rFonts w:ascii="Arial" w:hAnsi="Arial" w:cs="Arial"/>
                <w:b/>
                <w:color w:val="000000" w:themeColor="text1"/>
                <w:sz w:val="20"/>
                <w:szCs w:val="20"/>
              </w:rPr>
            </w:pPr>
            <w:r w:rsidRPr="00F507F9">
              <w:rPr>
                <w:rFonts w:ascii="Arial" w:hAnsi="Arial" w:cs="Arial"/>
                <w:b/>
                <w:color w:val="000000" w:themeColor="text1"/>
                <w:sz w:val="20"/>
                <w:szCs w:val="20"/>
              </w:rPr>
              <w:t>Moisture</w:t>
            </w:r>
          </w:p>
        </w:tc>
        <w:tc>
          <w:tcPr>
            <w:tcW w:w="1296" w:type="dxa"/>
            <w:tcBorders>
              <w:top w:val="single" w:sz="18" w:space="0" w:color="auto"/>
              <w:bottom w:val="single" w:sz="18" w:space="0" w:color="auto"/>
            </w:tcBorders>
          </w:tcPr>
          <w:p w:rsidR="00507401" w:rsidRPr="00F507F9" w:rsidRDefault="00507401" w:rsidP="0053158A">
            <w:pPr>
              <w:pStyle w:val="NoSpacing"/>
              <w:spacing w:line="276" w:lineRule="auto"/>
              <w:jc w:val="both"/>
              <w:rPr>
                <w:rFonts w:ascii="Arial" w:hAnsi="Arial" w:cs="Arial"/>
                <w:b/>
                <w:color w:val="000000" w:themeColor="text1"/>
                <w:sz w:val="20"/>
                <w:szCs w:val="20"/>
              </w:rPr>
            </w:pPr>
            <w:r w:rsidRPr="00F507F9">
              <w:rPr>
                <w:rFonts w:ascii="Arial" w:hAnsi="Arial" w:cs="Arial"/>
                <w:b/>
                <w:color w:val="000000" w:themeColor="text1"/>
                <w:sz w:val="20"/>
                <w:szCs w:val="20"/>
              </w:rPr>
              <w:t>Protein</w:t>
            </w:r>
          </w:p>
        </w:tc>
        <w:tc>
          <w:tcPr>
            <w:tcW w:w="1296" w:type="dxa"/>
            <w:tcBorders>
              <w:top w:val="single" w:sz="18" w:space="0" w:color="auto"/>
              <w:bottom w:val="single" w:sz="18" w:space="0" w:color="auto"/>
            </w:tcBorders>
          </w:tcPr>
          <w:p w:rsidR="00507401" w:rsidRPr="00F507F9" w:rsidRDefault="00507401" w:rsidP="0053158A">
            <w:pPr>
              <w:pStyle w:val="NoSpacing"/>
              <w:spacing w:line="276" w:lineRule="auto"/>
              <w:jc w:val="both"/>
              <w:rPr>
                <w:rFonts w:ascii="Arial" w:hAnsi="Arial" w:cs="Arial"/>
                <w:b/>
                <w:color w:val="000000" w:themeColor="text1"/>
                <w:sz w:val="20"/>
                <w:szCs w:val="20"/>
              </w:rPr>
            </w:pPr>
            <w:r w:rsidRPr="00F507F9">
              <w:rPr>
                <w:rFonts w:ascii="Arial" w:hAnsi="Arial" w:cs="Arial"/>
                <w:b/>
                <w:color w:val="000000" w:themeColor="text1"/>
                <w:sz w:val="20"/>
                <w:szCs w:val="20"/>
              </w:rPr>
              <w:t>CHO</w:t>
            </w:r>
          </w:p>
        </w:tc>
        <w:tc>
          <w:tcPr>
            <w:tcW w:w="1296" w:type="dxa"/>
            <w:tcBorders>
              <w:top w:val="single" w:sz="18" w:space="0" w:color="auto"/>
              <w:bottom w:val="single" w:sz="18" w:space="0" w:color="auto"/>
            </w:tcBorders>
          </w:tcPr>
          <w:p w:rsidR="00507401" w:rsidRPr="00F507F9" w:rsidRDefault="00507401" w:rsidP="0053158A">
            <w:pPr>
              <w:pStyle w:val="NoSpacing"/>
              <w:spacing w:line="276" w:lineRule="auto"/>
              <w:jc w:val="both"/>
              <w:rPr>
                <w:rFonts w:ascii="Arial" w:hAnsi="Arial" w:cs="Arial"/>
                <w:b/>
                <w:color w:val="000000" w:themeColor="text1"/>
                <w:sz w:val="20"/>
                <w:szCs w:val="20"/>
              </w:rPr>
            </w:pPr>
            <w:r w:rsidRPr="00F507F9">
              <w:rPr>
                <w:rFonts w:ascii="Arial" w:hAnsi="Arial" w:cs="Arial"/>
                <w:b/>
                <w:color w:val="000000" w:themeColor="text1"/>
                <w:sz w:val="20"/>
                <w:szCs w:val="20"/>
              </w:rPr>
              <w:t>Lipid</w:t>
            </w:r>
          </w:p>
        </w:tc>
        <w:tc>
          <w:tcPr>
            <w:tcW w:w="1216" w:type="dxa"/>
            <w:tcBorders>
              <w:top w:val="single" w:sz="18" w:space="0" w:color="auto"/>
              <w:bottom w:val="single" w:sz="18" w:space="0" w:color="auto"/>
            </w:tcBorders>
          </w:tcPr>
          <w:p w:rsidR="00507401" w:rsidRPr="00F507F9" w:rsidRDefault="00507401" w:rsidP="0053158A">
            <w:pPr>
              <w:pStyle w:val="NoSpacing"/>
              <w:spacing w:line="276" w:lineRule="auto"/>
              <w:jc w:val="both"/>
              <w:rPr>
                <w:rFonts w:ascii="Arial" w:hAnsi="Arial" w:cs="Arial"/>
                <w:b/>
                <w:color w:val="000000" w:themeColor="text1"/>
                <w:sz w:val="20"/>
                <w:szCs w:val="20"/>
              </w:rPr>
            </w:pPr>
            <w:r w:rsidRPr="00F507F9">
              <w:rPr>
                <w:rFonts w:ascii="Arial" w:hAnsi="Arial" w:cs="Arial"/>
                <w:b/>
                <w:color w:val="000000" w:themeColor="text1"/>
                <w:sz w:val="20"/>
                <w:szCs w:val="20"/>
              </w:rPr>
              <w:t>Ash</w:t>
            </w:r>
          </w:p>
        </w:tc>
      </w:tr>
      <w:tr w:rsidR="00507401" w:rsidRPr="00F507F9" w:rsidTr="0053158A">
        <w:tc>
          <w:tcPr>
            <w:tcW w:w="554" w:type="dxa"/>
          </w:tcPr>
          <w:p w:rsidR="00507401" w:rsidRPr="00F507F9" w:rsidRDefault="00507401" w:rsidP="0053158A">
            <w:pPr>
              <w:pStyle w:val="NoSpacing"/>
              <w:spacing w:line="276" w:lineRule="auto"/>
              <w:jc w:val="both"/>
              <w:rPr>
                <w:rFonts w:ascii="Arial" w:hAnsi="Arial" w:cs="Arial"/>
                <w:b/>
                <w:color w:val="000000" w:themeColor="text1"/>
                <w:sz w:val="20"/>
                <w:szCs w:val="20"/>
              </w:rPr>
            </w:pPr>
            <w:r w:rsidRPr="00F507F9">
              <w:rPr>
                <w:rFonts w:ascii="Arial" w:hAnsi="Arial" w:cs="Arial"/>
                <w:b/>
                <w:color w:val="000000" w:themeColor="text1"/>
                <w:sz w:val="20"/>
                <w:szCs w:val="20"/>
              </w:rPr>
              <w:t>1</w:t>
            </w:r>
          </w:p>
        </w:tc>
        <w:tc>
          <w:tcPr>
            <w:tcW w:w="1789" w:type="dxa"/>
          </w:tcPr>
          <w:p w:rsidR="00507401" w:rsidRPr="00F507F9" w:rsidRDefault="00507401" w:rsidP="0053158A">
            <w:pPr>
              <w:pStyle w:val="NoSpacing"/>
              <w:spacing w:line="276" w:lineRule="auto"/>
              <w:jc w:val="both"/>
              <w:rPr>
                <w:rFonts w:ascii="Arial" w:hAnsi="Arial" w:cs="Arial"/>
                <w:color w:val="000000" w:themeColor="text1"/>
                <w:sz w:val="20"/>
                <w:szCs w:val="20"/>
                <w:vertAlign w:val="subscript"/>
              </w:rPr>
            </w:pPr>
            <w:r w:rsidRPr="00F507F9">
              <w:rPr>
                <w:rFonts w:ascii="Arial" w:hAnsi="Arial" w:cs="Arial"/>
                <w:color w:val="000000" w:themeColor="text1"/>
                <w:sz w:val="20"/>
                <w:szCs w:val="20"/>
              </w:rPr>
              <w:t>Powdered milk (PM)</w:t>
            </w:r>
          </w:p>
        </w:tc>
        <w:tc>
          <w:tcPr>
            <w:tcW w:w="1296" w:type="dxa"/>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10.00±0.00</w:t>
            </w:r>
          </w:p>
        </w:tc>
        <w:tc>
          <w:tcPr>
            <w:tcW w:w="1296" w:type="dxa"/>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8.70 ± 0.35</w:t>
            </w:r>
          </w:p>
        </w:tc>
        <w:tc>
          <w:tcPr>
            <w:tcW w:w="1296" w:type="dxa"/>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58.20±1.45</w:t>
            </w:r>
          </w:p>
        </w:tc>
        <w:tc>
          <w:tcPr>
            <w:tcW w:w="1296" w:type="dxa"/>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20.40±0.51</w:t>
            </w:r>
          </w:p>
        </w:tc>
        <w:tc>
          <w:tcPr>
            <w:tcW w:w="1216" w:type="dxa"/>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2.70 ± 1.15</w:t>
            </w:r>
          </w:p>
        </w:tc>
      </w:tr>
      <w:tr w:rsidR="00507401" w:rsidRPr="00F507F9" w:rsidTr="0053158A">
        <w:tc>
          <w:tcPr>
            <w:tcW w:w="554" w:type="dxa"/>
          </w:tcPr>
          <w:p w:rsidR="00507401" w:rsidRPr="00F507F9" w:rsidRDefault="00507401" w:rsidP="0053158A">
            <w:pPr>
              <w:pStyle w:val="NoSpacing"/>
              <w:spacing w:line="276" w:lineRule="auto"/>
              <w:jc w:val="both"/>
              <w:rPr>
                <w:rFonts w:ascii="Arial" w:hAnsi="Arial" w:cs="Arial"/>
                <w:b/>
                <w:color w:val="000000" w:themeColor="text1"/>
                <w:sz w:val="20"/>
                <w:szCs w:val="20"/>
              </w:rPr>
            </w:pPr>
            <w:r w:rsidRPr="00F507F9">
              <w:rPr>
                <w:rFonts w:ascii="Arial" w:hAnsi="Arial" w:cs="Arial"/>
                <w:b/>
                <w:color w:val="000000" w:themeColor="text1"/>
                <w:sz w:val="20"/>
                <w:szCs w:val="20"/>
              </w:rPr>
              <w:t>2</w:t>
            </w:r>
          </w:p>
        </w:tc>
        <w:tc>
          <w:tcPr>
            <w:tcW w:w="1789" w:type="dxa"/>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Yoghurt from (PM)</w:t>
            </w:r>
          </w:p>
        </w:tc>
        <w:tc>
          <w:tcPr>
            <w:tcW w:w="1296" w:type="dxa"/>
          </w:tcPr>
          <w:p w:rsidR="00507401" w:rsidRPr="00F507F9" w:rsidRDefault="00507401" w:rsidP="0053158A">
            <w:pPr>
              <w:pStyle w:val="NoSpacing"/>
              <w:spacing w:line="276" w:lineRule="auto"/>
              <w:jc w:val="both"/>
              <w:rPr>
                <w:rFonts w:ascii="Arial" w:hAnsi="Arial" w:cs="Arial"/>
                <w:color w:val="000000" w:themeColor="text1"/>
                <w:sz w:val="20"/>
                <w:szCs w:val="20"/>
              </w:rPr>
            </w:pPr>
            <w:r>
              <w:rPr>
                <w:rFonts w:ascii="Arial" w:hAnsi="Arial" w:cs="Arial"/>
                <w:color w:val="000000" w:themeColor="text1"/>
                <w:sz w:val="20"/>
                <w:szCs w:val="20"/>
              </w:rPr>
              <w:t>69</w:t>
            </w:r>
            <w:r w:rsidRPr="00F507F9">
              <w:rPr>
                <w:rFonts w:ascii="Arial" w:hAnsi="Arial" w:cs="Arial"/>
                <w:color w:val="000000" w:themeColor="text1"/>
                <w:sz w:val="20"/>
                <w:szCs w:val="20"/>
              </w:rPr>
              <w:t>.00±2.00</w:t>
            </w:r>
          </w:p>
        </w:tc>
        <w:tc>
          <w:tcPr>
            <w:tcW w:w="1296" w:type="dxa"/>
          </w:tcPr>
          <w:p w:rsidR="00507401" w:rsidRPr="00F507F9" w:rsidRDefault="00507401" w:rsidP="0053158A">
            <w:pPr>
              <w:pStyle w:val="NoSpacing"/>
              <w:spacing w:line="276" w:lineRule="auto"/>
              <w:jc w:val="both"/>
              <w:rPr>
                <w:rFonts w:ascii="Arial" w:hAnsi="Arial" w:cs="Arial"/>
                <w:color w:val="000000" w:themeColor="text1"/>
                <w:sz w:val="20"/>
                <w:szCs w:val="20"/>
              </w:rPr>
            </w:pPr>
            <w:r>
              <w:rPr>
                <w:rFonts w:ascii="Arial" w:hAnsi="Arial" w:cs="Arial"/>
                <w:color w:val="000000" w:themeColor="text1"/>
                <w:sz w:val="20"/>
                <w:szCs w:val="20"/>
              </w:rPr>
              <w:t>5</w:t>
            </w:r>
            <w:r w:rsidRPr="00F507F9">
              <w:rPr>
                <w:rFonts w:ascii="Arial" w:hAnsi="Arial" w:cs="Arial"/>
                <w:color w:val="000000" w:themeColor="text1"/>
                <w:sz w:val="20"/>
                <w:szCs w:val="20"/>
              </w:rPr>
              <w:t>.70 ± 0.35</w:t>
            </w:r>
          </w:p>
        </w:tc>
        <w:tc>
          <w:tcPr>
            <w:tcW w:w="1296" w:type="dxa"/>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22.30±2.31</w:t>
            </w:r>
          </w:p>
        </w:tc>
        <w:tc>
          <w:tcPr>
            <w:tcW w:w="1296" w:type="dxa"/>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2.00 ± 0.06</w:t>
            </w:r>
          </w:p>
        </w:tc>
        <w:tc>
          <w:tcPr>
            <w:tcW w:w="1216" w:type="dxa"/>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1.00 ± 0.00</w:t>
            </w:r>
          </w:p>
        </w:tc>
      </w:tr>
      <w:tr w:rsidR="00507401" w:rsidRPr="00F507F9" w:rsidTr="0053158A">
        <w:tc>
          <w:tcPr>
            <w:tcW w:w="554" w:type="dxa"/>
            <w:tcBorders>
              <w:bottom w:val="single" w:sz="18" w:space="0" w:color="auto"/>
            </w:tcBorders>
          </w:tcPr>
          <w:p w:rsidR="00507401" w:rsidRPr="00F507F9" w:rsidRDefault="00507401" w:rsidP="0053158A">
            <w:pPr>
              <w:pStyle w:val="NoSpacing"/>
              <w:spacing w:line="276" w:lineRule="auto"/>
              <w:jc w:val="both"/>
              <w:rPr>
                <w:rFonts w:ascii="Arial" w:hAnsi="Arial" w:cs="Arial"/>
                <w:b/>
                <w:color w:val="000000" w:themeColor="text1"/>
                <w:sz w:val="20"/>
                <w:szCs w:val="20"/>
              </w:rPr>
            </w:pPr>
            <w:r w:rsidRPr="00F507F9">
              <w:rPr>
                <w:rFonts w:ascii="Arial" w:hAnsi="Arial" w:cs="Arial"/>
                <w:b/>
                <w:color w:val="000000" w:themeColor="text1"/>
                <w:sz w:val="20"/>
                <w:szCs w:val="20"/>
              </w:rPr>
              <w:t>3</w:t>
            </w:r>
          </w:p>
        </w:tc>
        <w:tc>
          <w:tcPr>
            <w:tcW w:w="1789" w:type="dxa"/>
            <w:tcBorders>
              <w:bottom w:val="single" w:sz="18" w:space="0" w:color="auto"/>
            </w:tcBorders>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Scent leaf</w:t>
            </w:r>
          </w:p>
        </w:tc>
        <w:tc>
          <w:tcPr>
            <w:tcW w:w="1296" w:type="dxa"/>
            <w:tcBorders>
              <w:bottom w:val="single" w:sz="18" w:space="0" w:color="auto"/>
            </w:tcBorders>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56.00±2.00</w:t>
            </w:r>
          </w:p>
        </w:tc>
        <w:tc>
          <w:tcPr>
            <w:tcW w:w="1296" w:type="dxa"/>
            <w:tcBorders>
              <w:bottom w:val="single" w:sz="18" w:space="0" w:color="auto"/>
            </w:tcBorders>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17.00 ±0.46</w:t>
            </w:r>
          </w:p>
        </w:tc>
        <w:tc>
          <w:tcPr>
            <w:tcW w:w="1296" w:type="dxa"/>
            <w:tcBorders>
              <w:bottom w:val="single" w:sz="18" w:space="0" w:color="auto"/>
            </w:tcBorders>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6.70 ± 2.71</w:t>
            </w:r>
          </w:p>
        </w:tc>
        <w:tc>
          <w:tcPr>
            <w:tcW w:w="1296" w:type="dxa"/>
            <w:tcBorders>
              <w:bottom w:val="single" w:sz="18" w:space="0" w:color="auto"/>
            </w:tcBorders>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9.00 ± 2.00</w:t>
            </w:r>
          </w:p>
        </w:tc>
        <w:tc>
          <w:tcPr>
            <w:tcW w:w="1216" w:type="dxa"/>
            <w:tcBorders>
              <w:bottom w:val="single" w:sz="18" w:space="0" w:color="auto"/>
            </w:tcBorders>
          </w:tcPr>
          <w:p w:rsidR="00507401" w:rsidRPr="00F507F9" w:rsidRDefault="00507401" w:rsidP="0053158A">
            <w:pPr>
              <w:pStyle w:val="NoSpacing"/>
              <w:spacing w:line="276" w:lineRule="auto"/>
              <w:jc w:val="both"/>
              <w:rPr>
                <w:rFonts w:ascii="Arial" w:hAnsi="Arial" w:cs="Arial"/>
                <w:color w:val="000000" w:themeColor="text1"/>
                <w:sz w:val="20"/>
                <w:szCs w:val="20"/>
              </w:rPr>
            </w:pPr>
            <w:r w:rsidRPr="00F507F9">
              <w:rPr>
                <w:rFonts w:ascii="Arial" w:hAnsi="Arial" w:cs="Arial"/>
                <w:color w:val="000000" w:themeColor="text1"/>
                <w:sz w:val="20"/>
                <w:szCs w:val="20"/>
              </w:rPr>
              <w:t>11.30±1.15</w:t>
            </w:r>
          </w:p>
        </w:tc>
      </w:tr>
    </w:tbl>
    <w:p w:rsidR="00507401" w:rsidRPr="00BA7698" w:rsidRDefault="00507401" w:rsidP="00507401">
      <w:pPr>
        <w:pStyle w:val="NoSpacing"/>
        <w:spacing w:line="276" w:lineRule="auto"/>
        <w:jc w:val="both"/>
        <w:rPr>
          <w:rFonts w:ascii="Arial" w:hAnsi="Arial" w:cs="Arial"/>
          <w:i/>
          <w:color w:val="000000" w:themeColor="text1"/>
          <w:sz w:val="18"/>
          <w:szCs w:val="18"/>
        </w:rPr>
      </w:pPr>
      <w:r w:rsidRPr="00BA7698">
        <w:rPr>
          <w:rFonts w:ascii="Arial" w:hAnsi="Arial" w:cs="Arial"/>
          <w:i/>
          <w:color w:val="000000" w:themeColor="text1"/>
          <w:sz w:val="18"/>
          <w:szCs w:val="18"/>
        </w:rPr>
        <w:t>NB: values are means and standard deviation (SD) of triplicate</w:t>
      </w:r>
    </w:p>
    <w:p w:rsidR="00507401" w:rsidRPr="00BA7698" w:rsidRDefault="00507401" w:rsidP="00507401">
      <w:pPr>
        <w:pStyle w:val="NoSpacing"/>
        <w:spacing w:line="276" w:lineRule="auto"/>
        <w:jc w:val="both"/>
        <w:rPr>
          <w:rFonts w:ascii="Arial" w:hAnsi="Arial" w:cs="Arial"/>
          <w:i/>
          <w:color w:val="000000" w:themeColor="text1"/>
          <w:sz w:val="18"/>
          <w:szCs w:val="18"/>
        </w:rPr>
      </w:pPr>
      <w:r w:rsidRPr="00BA7698">
        <w:rPr>
          <w:rFonts w:ascii="Arial" w:hAnsi="Arial" w:cs="Arial"/>
          <w:i/>
          <w:color w:val="000000" w:themeColor="text1"/>
          <w:sz w:val="18"/>
          <w:szCs w:val="18"/>
        </w:rPr>
        <w:t xml:space="preserve">*CHO is Carbohydrate </w:t>
      </w:r>
    </w:p>
    <w:p w:rsidR="00507401" w:rsidRDefault="00507401" w:rsidP="00507401">
      <w:pPr>
        <w:pStyle w:val="NoSpacing"/>
        <w:spacing w:line="276" w:lineRule="auto"/>
        <w:jc w:val="both"/>
        <w:rPr>
          <w:rFonts w:ascii="Times New Roman" w:hAnsi="Times New Roman" w:cs="Times New Roman"/>
          <w:b/>
          <w:color w:val="000000" w:themeColor="text1"/>
        </w:rPr>
      </w:pPr>
    </w:p>
    <w:p w:rsidR="00507401" w:rsidRPr="000E5940" w:rsidRDefault="00507401" w:rsidP="00507401">
      <w:pPr>
        <w:pStyle w:val="Heading2"/>
        <w:spacing w:line="480" w:lineRule="auto"/>
        <w:jc w:val="both"/>
        <w:rPr>
          <w:rFonts w:ascii="Arial" w:hAnsi="Arial" w:cs="Arial"/>
          <w:b/>
          <w:sz w:val="22"/>
          <w:szCs w:val="22"/>
        </w:rPr>
      </w:pPr>
      <w:r w:rsidRPr="000E5940">
        <w:rPr>
          <w:rFonts w:ascii="Arial" w:hAnsi="Arial" w:cs="Arial"/>
          <w:b/>
          <w:color w:val="auto"/>
          <w:sz w:val="22"/>
          <w:szCs w:val="22"/>
        </w:rPr>
        <w:t xml:space="preserve">3.2 </w:t>
      </w:r>
      <w:r>
        <w:rPr>
          <w:rFonts w:ascii="Arial" w:hAnsi="Arial" w:cs="Arial"/>
          <w:b/>
          <w:color w:val="auto"/>
          <w:sz w:val="22"/>
          <w:szCs w:val="22"/>
        </w:rPr>
        <w:t>Phytochemical Results</w:t>
      </w:r>
    </w:p>
    <w:p w:rsidR="00507401" w:rsidRPr="0095035A" w:rsidRDefault="00507401" w:rsidP="00507401">
      <w:pPr>
        <w:pStyle w:val="NoSpacing"/>
        <w:spacing w:line="480" w:lineRule="auto"/>
        <w:jc w:val="both"/>
        <w:rPr>
          <w:rFonts w:ascii="Arial" w:hAnsi="Arial" w:cs="Arial"/>
          <w:sz w:val="20"/>
          <w:szCs w:val="20"/>
        </w:rPr>
      </w:pPr>
      <w:r w:rsidRPr="0095035A">
        <w:rPr>
          <w:rFonts w:ascii="Arial" w:hAnsi="Arial" w:cs="Arial"/>
          <w:color w:val="000000" w:themeColor="text1"/>
          <w:sz w:val="20"/>
          <w:szCs w:val="20"/>
        </w:rPr>
        <w:t>Qualitative and quantitativ</w:t>
      </w:r>
      <w:r w:rsidRPr="0095035A">
        <w:rPr>
          <w:rFonts w:ascii="Arial" w:hAnsi="Arial" w:cs="Arial"/>
          <w:sz w:val="20"/>
          <w:szCs w:val="20"/>
        </w:rPr>
        <w:t>e phytochemical screening was</w:t>
      </w:r>
      <w:r w:rsidRPr="0095035A">
        <w:rPr>
          <w:rStyle w:val="CommentReference"/>
          <w:rFonts w:ascii="Arial" w:hAnsi="Arial" w:cs="Arial"/>
          <w:sz w:val="20"/>
          <w:szCs w:val="20"/>
        </w:rPr>
        <w:t xml:space="preserve"> carried out on the three forms; powdered scent leaf extract (SLE), powdered scent leaf (PSL), and fresh scent leaf (FSE) of scent leaf used as a flavoring agent.</w:t>
      </w:r>
    </w:p>
    <w:p w:rsidR="00507401" w:rsidRPr="006530E4" w:rsidRDefault="00507401" w:rsidP="00507401">
      <w:pPr>
        <w:spacing w:before="240" w:line="480" w:lineRule="auto"/>
        <w:jc w:val="both"/>
        <w:rPr>
          <w:rFonts w:ascii="Arial" w:hAnsi="Arial" w:cs="Arial"/>
          <w:sz w:val="20"/>
          <w:szCs w:val="20"/>
        </w:rPr>
      </w:pPr>
      <w:r w:rsidRPr="0095035A">
        <w:rPr>
          <w:rFonts w:ascii="Arial" w:hAnsi="Arial" w:cs="Arial"/>
          <w:sz w:val="20"/>
          <w:szCs w:val="20"/>
        </w:rPr>
        <w:t>The phytochemical screening of the different forms of the fresh scent leaf (</w:t>
      </w:r>
      <w:proofErr w:type="spellStart"/>
      <w:r w:rsidRPr="0095035A">
        <w:rPr>
          <w:rFonts w:ascii="Arial" w:hAnsi="Arial" w:cs="Arial"/>
          <w:i/>
          <w:sz w:val="20"/>
          <w:szCs w:val="20"/>
        </w:rPr>
        <w:t>Ocimum</w:t>
      </w:r>
      <w:proofErr w:type="spellEnd"/>
      <w:r w:rsidRPr="0095035A">
        <w:rPr>
          <w:rFonts w:ascii="Arial" w:hAnsi="Arial" w:cs="Arial"/>
          <w:sz w:val="20"/>
          <w:szCs w:val="20"/>
        </w:rPr>
        <w:t xml:space="preserve"> </w:t>
      </w:r>
      <w:proofErr w:type="spellStart"/>
      <w:r w:rsidRPr="0095035A">
        <w:rPr>
          <w:rFonts w:ascii="Arial" w:hAnsi="Arial" w:cs="Arial"/>
          <w:i/>
          <w:sz w:val="20"/>
          <w:szCs w:val="20"/>
        </w:rPr>
        <w:t>gratissimum</w:t>
      </w:r>
      <w:proofErr w:type="spellEnd"/>
      <w:r w:rsidRPr="0095035A">
        <w:rPr>
          <w:rFonts w:ascii="Arial" w:hAnsi="Arial" w:cs="Arial"/>
          <w:sz w:val="20"/>
          <w:szCs w:val="20"/>
        </w:rPr>
        <w:t xml:space="preserve">) revealed the presence of alkaloids, phenols, </w:t>
      </w:r>
      <w:proofErr w:type="spellStart"/>
      <w:r w:rsidRPr="0095035A">
        <w:rPr>
          <w:rFonts w:ascii="Arial" w:hAnsi="Arial" w:cs="Arial"/>
          <w:sz w:val="20"/>
          <w:szCs w:val="20"/>
        </w:rPr>
        <w:t>terpenoids</w:t>
      </w:r>
      <w:proofErr w:type="spellEnd"/>
      <w:r w:rsidRPr="0095035A">
        <w:rPr>
          <w:rFonts w:ascii="Arial" w:hAnsi="Arial" w:cs="Arial"/>
          <w:sz w:val="20"/>
          <w:szCs w:val="20"/>
        </w:rPr>
        <w:t xml:space="preserve">, glycosides, Flavonoids, steroids, </w:t>
      </w:r>
      <w:proofErr w:type="spellStart"/>
      <w:r w:rsidRPr="0095035A">
        <w:rPr>
          <w:rFonts w:ascii="Arial" w:hAnsi="Arial" w:cs="Arial"/>
          <w:sz w:val="20"/>
          <w:szCs w:val="20"/>
        </w:rPr>
        <w:t>saponins</w:t>
      </w:r>
      <w:proofErr w:type="spellEnd"/>
      <w:r w:rsidRPr="0095035A">
        <w:rPr>
          <w:rFonts w:ascii="Arial" w:hAnsi="Arial" w:cs="Arial"/>
          <w:sz w:val="20"/>
          <w:szCs w:val="20"/>
        </w:rPr>
        <w:t xml:space="preserve">, </w:t>
      </w:r>
      <w:r>
        <w:rPr>
          <w:rFonts w:ascii="Arial" w:hAnsi="Arial" w:cs="Arial"/>
          <w:sz w:val="20"/>
          <w:szCs w:val="20"/>
        </w:rPr>
        <w:t xml:space="preserve">and tannins, as </w:t>
      </w:r>
      <w:r w:rsidRPr="006530E4">
        <w:rPr>
          <w:rFonts w:ascii="Arial" w:hAnsi="Arial" w:cs="Arial"/>
          <w:sz w:val="20"/>
          <w:szCs w:val="20"/>
        </w:rPr>
        <w:t xml:space="preserve">shown in Table 3 and 4. The presence of these phytochemicals is in agreement with the findings of </w:t>
      </w:r>
      <w:r>
        <w:rPr>
          <w:rFonts w:ascii="Arial" w:hAnsi="Arial" w:cs="Arial"/>
          <w:sz w:val="20"/>
          <w:szCs w:val="20"/>
        </w:rPr>
        <w:t>[</w:t>
      </w:r>
      <w:r w:rsidRPr="006530E4">
        <w:rPr>
          <w:rFonts w:ascii="Arial" w:hAnsi="Arial" w:cs="Arial"/>
          <w:sz w:val="20"/>
          <w:szCs w:val="20"/>
        </w:rPr>
        <w:t>2</w:t>
      </w:r>
      <w:r>
        <w:rPr>
          <w:rFonts w:ascii="Arial" w:hAnsi="Arial" w:cs="Arial"/>
          <w:sz w:val="20"/>
          <w:szCs w:val="20"/>
        </w:rPr>
        <w:t>0]</w:t>
      </w:r>
      <w:r w:rsidRPr="006530E4">
        <w:rPr>
          <w:rFonts w:ascii="Arial" w:hAnsi="Arial" w:cs="Arial"/>
          <w:sz w:val="20"/>
          <w:szCs w:val="20"/>
        </w:rPr>
        <w:t xml:space="preserve">, who reported the aqueous extract of the fresh scent leaf to contain, qualitatively, </w:t>
      </w:r>
      <w:proofErr w:type="spellStart"/>
      <w:r w:rsidRPr="006530E4">
        <w:rPr>
          <w:rFonts w:ascii="Arial" w:hAnsi="Arial" w:cs="Arial"/>
          <w:sz w:val="20"/>
          <w:szCs w:val="20"/>
        </w:rPr>
        <w:t>phlobatannins</w:t>
      </w:r>
      <w:proofErr w:type="spellEnd"/>
      <w:r w:rsidRPr="006530E4">
        <w:rPr>
          <w:rFonts w:ascii="Arial" w:hAnsi="Arial" w:cs="Arial"/>
          <w:sz w:val="20"/>
          <w:szCs w:val="20"/>
        </w:rPr>
        <w:t xml:space="preserve">, tannins, </w:t>
      </w:r>
      <w:commentRangeStart w:id="21"/>
      <w:proofErr w:type="spellStart"/>
      <w:r w:rsidRPr="00EF7599">
        <w:rPr>
          <w:rFonts w:ascii="Arial" w:hAnsi="Arial" w:cs="Arial"/>
          <w:b/>
          <w:sz w:val="20"/>
          <w:szCs w:val="20"/>
        </w:rPr>
        <w:t>saponins</w:t>
      </w:r>
      <w:commentRangeEnd w:id="21"/>
      <w:proofErr w:type="spellEnd"/>
      <w:r w:rsidR="00EF7599">
        <w:rPr>
          <w:rStyle w:val="CommentReference"/>
        </w:rPr>
        <w:commentReference w:id="21"/>
      </w:r>
      <w:r w:rsidRPr="006530E4">
        <w:rPr>
          <w:rFonts w:ascii="Arial" w:hAnsi="Arial" w:cs="Arial"/>
          <w:sz w:val="20"/>
          <w:szCs w:val="20"/>
        </w:rPr>
        <w:t xml:space="preserve">, flavonoids, </w:t>
      </w:r>
      <w:r w:rsidRPr="00EF7599">
        <w:rPr>
          <w:rFonts w:ascii="Arial" w:hAnsi="Arial" w:cs="Arial"/>
          <w:b/>
          <w:sz w:val="20"/>
          <w:szCs w:val="20"/>
        </w:rPr>
        <w:t>steroids</w:t>
      </w:r>
      <w:r w:rsidRPr="006530E4">
        <w:rPr>
          <w:rFonts w:ascii="Arial" w:hAnsi="Arial" w:cs="Arial"/>
          <w:sz w:val="20"/>
          <w:szCs w:val="20"/>
        </w:rPr>
        <w:t xml:space="preserve">, </w:t>
      </w:r>
      <w:proofErr w:type="spellStart"/>
      <w:r w:rsidRPr="006530E4">
        <w:rPr>
          <w:rFonts w:ascii="Arial" w:hAnsi="Arial" w:cs="Arial"/>
          <w:sz w:val="20"/>
          <w:szCs w:val="20"/>
        </w:rPr>
        <w:t>terpenoids</w:t>
      </w:r>
      <w:proofErr w:type="spellEnd"/>
      <w:r w:rsidRPr="006530E4">
        <w:rPr>
          <w:rFonts w:ascii="Arial" w:hAnsi="Arial" w:cs="Arial"/>
          <w:sz w:val="20"/>
          <w:szCs w:val="20"/>
        </w:rPr>
        <w:t xml:space="preserve">, cardiac glycosides, alkaloids, </w:t>
      </w:r>
      <w:proofErr w:type="spellStart"/>
      <w:r w:rsidRPr="006530E4">
        <w:rPr>
          <w:rFonts w:ascii="Arial" w:hAnsi="Arial" w:cs="Arial"/>
          <w:sz w:val="20"/>
          <w:szCs w:val="20"/>
        </w:rPr>
        <w:t>quinone</w:t>
      </w:r>
      <w:proofErr w:type="spellEnd"/>
      <w:r w:rsidRPr="006530E4">
        <w:rPr>
          <w:rFonts w:ascii="Arial" w:hAnsi="Arial" w:cs="Arial"/>
          <w:sz w:val="20"/>
          <w:szCs w:val="20"/>
        </w:rPr>
        <w:t xml:space="preserve">, phenol, and </w:t>
      </w:r>
      <w:proofErr w:type="spellStart"/>
      <w:r w:rsidRPr="006530E4">
        <w:rPr>
          <w:rFonts w:ascii="Arial" w:hAnsi="Arial" w:cs="Arial"/>
          <w:sz w:val="20"/>
          <w:szCs w:val="20"/>
        </w:rPr>
        <w:t>coumarin</w:t>
      </w:r>
      <w:proofErr w:type="spellEnd"/>
      <w:r w:rsidRPr="006530E4">
        <w:rPr>
          <w:rFonts w:ascii="Arial" w:hAnsi="Arial" w:cs="Arial"/>
          <w:sz w:val="20"/>
          <w:szCs w:val="20"/>
        </w:rPr>
        <w:t xml:space="preserve">. The result confirms the claims of </w:t>
      </w:r>
      <w:r>
        <w:rPr>
          <w:rFonts w:ascii="Arial" w:hAnsi="Arial" w:cs="Arial"/>
          <w:sz w:val="20"/>
          <w:szCs w:val="20"/>
        </w:rPr>
        <w:t>20</w:t>
      </w:r>
      <w:r w:rsidRPr="006530E4">
        <w:rPr>
          <w:rFonts w:ascii="Arial" w:hAnsi="Arial" w:cs="Arial"/>
          <w:sz w:val="20"/>
          <w:szCs w:val="20"/>
        </w:rPr>
        <w:t xml:space="preserve">, </w:t>
      </w:r>
      <w:r>
        <w:rPr>
          <w:rFonts w:ascii="Arial" w:hAnsi="Arial" w:cs="Arial"/>
          <w:sz w:val="20"/>
          <w:szCs w:val="20"/>
        </w:rPr>
        <w:t xml:space="preserve">21, 23, </w:t>
      </w:r>
      <w:proofErr w:type="gramStart"/>
      <w:r>
        <w:rPr>
          <w:rFonts w:ascii="Arial" w:hAnsi="Arial" w:cs="Arial"/>
          <w:sz w:val="20"/>
          <w:szCs w:val="20"/>
        </w:rPr>
        <w:t>39</w:t>
      </w:r>
      <w:proofErr w:type="gramEnd"/>
      <w:r w:rsidRPr="006530E4">
        <w:rPr>
          <w:rFonts w:ascii="Arial" w:hAnsi="Arial" w:cs="Arial"/>
          <w:sz w:val="20"/>
          <w:szCs w:val="20"/>
        </w:rPr>
        <w:t xml:space="preserve">. The </w:t>
      </w:r>
      <w:proofErr w:type="spellStart"/>
      <w:r w:rsidRPr="006530E4">
        <w:rPr>
          <w:rFonts w:ascii="Arial" w:hAnsi="Arial" w:cs="Arial"/>
          <w:sz w:val="20"/>
          <w:szCs w:val="20"/>
        </w:rPr>
        <w:t>Saponins</w:t>
      </w:r>
      <w:proofErr w:type="spellEnd"/>
      <w:r w:rsidRPr="006530E4">
        <w:rPr>
          <w:rFonts w:ascii="Arial" w:hAnsi="Arial" w:cs="Arial"/>
          <w:sz w:val="20"/>
          <w:szCs w:val="20"/>
        </w:rPr>
        <w:t xml:space="preserve"> present in the scent leaf have been reported to have good antibacterial properties, anti-inflammatory</w:t>
      </w:r>
      <w:r>
        <w:rPr>
          <w:rFonts w:ascii="Arial" w:hAnsi="Arial" w:cs="Arial"/>
          <w:sz w:val="20"/>
          <w:szCs w:val="20"/>
        </w:rPr>
        <w:t>,</w:t>
      </w:r>
      <w:r w:rsidRPr="006530E4">
        <w:rPr>
          <w:rFonts w:ascii="Arial" w:hAnsi="Arial" w:cs="Arial"/>
          <w:sz w:val="20"/>
          <w:szCs w:val="20"/>
        </w:rPr>
        <w:t xml:space="preserve"> and immune</w:t>
      </w:r>
      <w:r>
        <w:rPr>
          <w:rFonts w:ascii="Arial" w:hAnsi="Arial" w:cs="Arial"/>
          <w:sz w:val="20"/>
          <w:szCs w:val="20"/>
        </w:rPr>
        <w:t>-</w:t>
      </w:r>
      <w:r w:rsidRPr="006530E4">
        <w:rPr>
          <w:rFonts w:ascii="Arial" w:hAnsi="Arial" w:cs="Arial"/>
          <w:sz w:val="20"/>
          <w:szCs w:val="20"/>
        </w:rPr>
        <w:t xml:space="preserve">boosting properties </w:t>
      </w:r>
      <w:r>
        <w:rPr>
          <w:rFonts w:ascii="Arial" w:hAnsi="Arial" w:cs="Arial"/>
          <w:sz w:val="20"/>
          <w:szCs w:val="20"/>
        </w:rPr>
        <w:t>[40]</w:t>
      </w:r>
      <w:r w:rsidRPr="006530E4">
        <w:rPr>
          <w:rFonts w:ascii="Arial" w:hAnsi="Arial" w:cs="Arial"/>
          <w:sz w:val="20"/>
          <w:szCs w:val="20"/>
        </w:rPr>
        <w:t xml:space="preserve">. The </w:t>
      </w:r>
      <w:proofErr w:type="gramStart"/>
      <w:r w:rsidRPr="006530E4">
        <w:rPr>
          <w:rFonts w:ascii="Arial" w:hAnsi="Arial" w:cs="Arial"/>
          <w:sz w:val="20"/>
          <w:szCs w:val="20"/>
        </w:rPr>
        <w:t>flavonoid is believed to have good anti-oxidant abilities, anti-viral, anti-cancer, anti-inflammatory</w:t>
      </w:r>
      <w:r>
        <w:rPr>
          <w:rFonts w:ascii="Arial" w:hAnsi="Arial" w:cs="Arial"/>
          <w:sz w:val="20"/>
          <w:szCs w:val="20"/>
        </w:rPr>
        <w:t>,</w:t>
      </w:r>
      <w:r w:rsidRPr="006530E4">
        <w:rPr>
          <w:rFonts w:ascii="Arial" w:hAnsi="Arial" w:cs="Arial"/>
          <w:sz w:val="20"/>
          <w:szCs w:val="20"/>
        </w:rPr>
        <w:t xml:space="preserve"> and anti-allergic properties </w:t>
      </w:r>
      <w:r>
        <w:rPr>
          <w:rFonts w:ascii="Arial" w:hAnsi="Arial" w:cs="Arial"/>
          <w:sz w:val="20"/>
          <w:szCs w:val="20"/>
        </w:rPr>
        <w:t>[41]</w:t>
      </w:r>
      <w:r w:rsidRPr="006530E4">
        <w:rPr>
          <w:rFonts w:ascii="Arial" w:hAnsi="Arial" w:cs="Arial"/>
          <w:sz w:val="20"/>
          <w:szCs w:val="20"/>
        </w:rPr>
        <w:t xml:space="preserve"> and are</w:t>
      </w:r>
      <w:proofErr w:type="gramEnd"/>
      <w:r w:rsidRPr="006530E4">
        <w:rPr>
          <w:rFonts w:ascii="Arial" w:hAnsi="Arial" w:cs="Arial"/>
          <w:sz w:val="20"/>
          <w:szCs w:val="20"/>
        </w:rPr>
        <w:t xml:space="preserve"> good therapeutic agents </w:t>
      </w:r>
      <w:r>
        <w:rPr>
          <w:rFonts w:ascii="Arial" w:hAnsi="Arial" w:cs="Arial"/>
          <w:sz w:val="20"/>
          <w:szCs w:val="20"/>
        </w:rPr>
        <w:t>[42]</w:t>
      </w:r>
      <w:r w:rsidRPr="006530E4">
        <w:rPr>
          <w:rFonts w:ascii="Arial" w:hAnsi="Arial" w:cs="Arial"/>
          <w:sz w:val="20"/>
          <w:szCs w:val="20"/>
        </w:rPr>
        <w:t xml:space="preserve">. The alkaloids are known for their antioxidant, </w:t>
      </w:r>
      <w:r>
        <w:rPr>
          <w:rFonts w:ascii="Arial" w:hAnsi="Arial" w:cs="Arial"/>
          <w:sz w:val="20"/>
          <w:szCs w:val="20"/>
        </w:rPr>
        <w:t>anti-bacterial [43]</w:t>
      </w:r>
      <w:r w:rsidRPr="006530E4">
        <w:rPr>
          <w:rFonts w:ascii="Arial" w:hAnsi="Arial" w:cs="Arial"/>
          <w:sz w:val="20"/>
          <w:szCs w:val="20"/>
        </w:rPr>
        <w:t>, anti-insecticidal, and</w:t>
      </w:r>
      <w:r>
        <w:rPr>
          <w:rFonts w:ascii="Arial" w:hAnsi="Arial" w:cs="Arial"/>
          <w:sz w:val="20"/>
          <w:szCs w:val="20"/>
        </w:rPr>
        <w:t xml:space="preserve"> anti-parasitic [44]</w:t>
      </w:r>
      <w:r w:rsidRPr="006530E4">
        <w:rPr>
          <w:rFonts w:ascii="Arial" w:hAnsi="Arial" w:cs="Arial"/>
          <w:sz w:val="20"/>
          <w:szCs w:val="20"/>
        </w:rPr>
        <w:t xml:space="preserve"> properties. The tannins present in </w:t>
      </w:r>
      <w:r w:rsidRPr="006530E4">
        <w:rPr>
          <w:rFonts w:ascii="Arial" w:hAnsi="Arial" w:cs="Arial"/>
          <w:sz w:val="20"/>
          <w:szCs w:val="20"/>
        </w:rPr>
        <w:lastRenderedPageBreak/>
        <w:t>the scent leaf though have been implicated with decreasing bioavailability and digestibility of protein, also serve as a natural defense in the leaves, by virtue of its a</w:t>
      </w:r>
      <w:r>
        <w:rPr>
          <w:rFonts w:ascii="Arial" w:hAnsi="Arial" w:cs="Arial"/>
          <w:sz w:val="20"/>
          <w:szCs w:val="20"/>
        </w:rPr>
        <w:t>nti-microbial properties [45]</w:t>
      </w:r>
    </w:p>
    <w:p w:rsidR="00507401" w:rsidRPr="00B42ACB" w:rsidRDefault="00507401" w:rsidP="00507401">
      <w:pPr>
        <w:pStyle w:val="NoSpacing"/>
        <w:jc w:val="both"/>
        <w:rPr>
          <w:rFonts w:ascii="Arial" w:hAnsi="Arial" w:cs="Arial"/>
          <w:b/>
          <w:color w:val="000000" w:themeColor="text1"/>
          <w:sz w:val="20"/>
          <w:szCs w:val="20"/>
        </w:rPr>
      </w:pPr>
      <w:r w:rsidRPr="00B42ACB">
        <w:rPr>
          <w:rFonts w:ascii="Arial" w:hAnsi="Arial" w:cs="Arial"/>
          <w:b/>
          <w:color w:val="000000" w:themeColor="text1"/>
          <w:sz w:val="20"/>
          <w:szCs w:val="20"/>
        </w:rPr>
        <w:t>Table 3: Qualitative Results of Phytochemicals in powdered Scent Leaf extract (SLE), Squeezed fresh Scent leaf (FSE) and Powdered Scent Leaf (PSL)</w:t>
      </w:r>
    </w:p>
    <w:tbl>
      <w:tblPr>
        <w:tblW w:w="0" w:type="auto"/>
        <w:tblBorders>
          <w:top w:val="single" w:sz="4" w:space="0" w:color="auto"/>
          <w:bottom w:val="single" w:sz="4" w:space="0" w:color="auto"/>
        </w:tblBorders>
        <w:tblLook w:val="04A0" w:firstRow="1" w:lastRow="0" w:firstColumn="1" w:lastColumn="0" w:noHBand="0" w:noVBand="1"/>
      </w:tblPr>
      <w:tblGrid>
        <w:gridCol w:w="621"/>
        <w:gridCol w:w="1785"/>
        <w:gridCol w:w="807"/>
        <w:gridCol w:w="844"/>
        <w:gridCol w:w="605"/>
        <w:gridCol w:w="350"/>
        <w:gridCol w:w="413"/>
      </w:tblGrid>
      <w:tr w:rsidR="00507401" w:rsidRPr="00B42ACB" w:rsidTr="0053158A">
        <w:trPr>
          <w:gridAfter w:val="2"/>
          <w:wAfter w:w="763" w:type="dxa"/>
        </w:trPr>
        <w:tc>
          <w:tcPr>
            <w:tcW w:w="621" w:type="dxa"/>
            <w:tcBorders>
              <w:top w:val="single" w:sz="18" w:space="0" w:color="auto"/>
              <w:bottom w:val="single" w:sz="4" w:space="0" w:color="auto"/>
            </w:tcBorders>
          </w:tcPr>
          <w:p w:rsidR="00507401" w:rsidRPr="00B42ACB" w:rsidRDefault="00507401" w:rsidP="0053158A">
            <w:pPr>
              <w:pStyle w:val="NoSpacing"/>
              <w:rPr>
                <w:rFonts w:ascii="Arial" w:hAnsi="Arial" w:cs="Arial"/>
                <w:b/>
                <w:color w:val="000000" w:themeColor="text1"/>
                <w:sz w:val="20"/>
                <w:szCs w:val="20"/>
              </w:rPr>
            </w:pPr>
            <w:r w:rsidRPr="00B42ACB">
              <w:rPr>
                <w:rFonts w:ascii="Arial" w:hAnsi="Arial" w:cs="Arial"/>
                <w:b/>
                <w:color w:val="000000" w:themeColor="text1"/>
                <w:sz w:val="20"/>
                <w:szCs w:val="20"/>
              </w:rPr>
              <w:t>s/n</w:t>
            </w:r>
          </w:p>
        </w:tc>
        <w:tc>
          <w:tcPr>
            <w:tcW w:w="1785" w:type="dxa"/>
            <w:tcBorders>
              <w:top w:val="single" w:sz="18" w:space="0" w:color="auto"/>
              <w:bottom w:val="single" w:sz="4" w:space="0" w:color="auto"/>
            </w:tcBorders>
          </w:tcPr>
          <w:p w:rsidR="00507401" w:rsidRPr="00B42ACB" w:rsidRDefault="00507401" w:rsidP="0053158A">
            <w:pPr>
              <w:pStyle w:val="NoSpacing"/>
              <w:rPr>
                <w:rFonts w:ascii="Arial" w:hAnsi="Arial" w:cs="Arial"/>
                <w:b/>
                <w:color w:val="000000" w:themeColor="text1"/>
                <w:sz w:val="20"/>
                <w:szCs w:val="20"/>
              </w:rPr>
            </w:pPr>
            <w:r w:rsidRPr="00B42ACB">
              <w:rPr>
                <w:rFonts w:ascii="Arial" w:hAnsi="Arial" w:cs="Arial"/>
                <w:b/>
                <w:color w:val="000000" w:themeColor="text1"/>
                <w:sz w:val="20"/>
                <w:szCs w:val="20"/>
              </w:rPr>
              <w:t>Phytochemicals</w:t>
            </w:r>
          </w:p>
        </w:tc>
        <w:tc>
          <w:tcPr>
            <w:tcW w:w="807" w:type="dxa"/>
            <w:tcBorders>
              <w:top w:val="single" w:sz="18" w:space="0" w:color="auto"/>
              <w:bottom w:val="single" w:sz="4" w:space="0" w:color="auto"/>
            </w:tcBorders>
          </w:tcPr>
          <w:p w:rsidR="00507401" w:rsidRPr="00B42ACB" w:rsidRDefault="00507401" w:rsidP="0053158A">
            <w:pPr>
              <w:pStyle w:val="NoSpacing"/>
              <w:rPr>
                <w:rFonts w:ascii="Arial" w:hAnsi="Arial" w:cs="Arial"/>
                <w:b/>
                <w:color w:val="000000" w:themeColor="text1"/>
                <w:sz w:val="20"/>
                <w:szCs w:val="20"/>
              </w:rPr>
            </w:pPr>
            <w:r w:rsidRPr="00B42ACB">
              <w:rPr>
                <w:rFonts w:ascii="Arial" w:hAnsi="Arial" w:cs="Arial"/>
                <w:b/>
                <w:color w:val="000000" w:themeColor="text1"/>
                <w:sz w:val="20"/>
                <w:szCs w:val="20"/>
              </w:rPr>
              <w:t>SLE</w:t>
            </w:r>
          </w:p>
        </w:tc>
        <w:tc>
          <w:tcPr>
            <w:tcW w:w="844" w:type="dxa"/>
            <w:tcBorders>
              <w:top w:val="single" w:sz="18" w:space="0" w:color="auto"/>
              <w:bottom w:val="single" w:sz="4" w:space="0" w:color="auto"/>
            </w:tcBorders>
          </w:tcPr>
          <w:p w:rsidR="00507401" w:rsidRPr="00B42ACB" w:rsidRDefault="00507401" w:rsidP="0053158A">
            <w:pPr>
              <w:pStyle w:val="NoSpacing"/>
              <w:rPr>
                <w:rFonts w:ascii="Arial" w:hAnsi="Arial" w:cs="Arial"/>
                <w:b/>
                <w:color w:val="000000" w:themeColor="text1"/>
                <w:sz w:val="20"/>
                <w:szCs w:val="20"/>
              </w:rPr>
            </w:pPr>
            <w:r w:rsidRPr="00B42ACB">
              <w:rPr>
                <w:rFonts w:ascii="Arial" w:hAnsi="Arial" w:cs="Arial"/>
                <w:b/>
                <w:color w:val="000000" w:themeColor="text1"/>
                <w:sz w:val="20"/>
                <w:szCs w:val="20"/>
              </w:rPr>
              <w:t>FSE</w:t>
            </w:r>
          </w:p>
        </w:tc>
        <w:tc>
          <w:tcPr>
            <w:tcW w:w="413" w:type="dxa"/>
            <w:tcBorders>
              <w:top w:val="single" w:sz="18" w:space="0" w:color="auto"/>
              <w:bottom w:val="single" w:sz="4" w:space="0" w:color="auto"/>
            </w:tcBorders>
          </w:tcPr>
          <w:p w:rsidR="00507401" w:rsidRPr="00B42ACB" w:rsidRDefault="00507401" w:rsidP="0053158A">
            <w:pPr>
              <w:pStyle w:val="NoSpacing"/>
              <w:rPr>
                <w:rFonts w:ascii="Arial" w:hAnsi="Arial" w:cs="Arial"/>
                <w:b/>
                <w:color w:val="000000" w:themeColor="text1"/>
                <w:sz w:val="20"/>
                <w:szCs w:val="20"/>
              </w:rPr>
            </w:pPr>
            <w:r w:rsidRPr="00B42ACB">
              <w:rPr>
                <w:rFonts w:ascii="Arial" w:hAnsi="Arial" w:cs="Arial"/>
                <w:b/>
                <w:color w:val="000000" w:themeColor="text1"/>
                <w:sz w:val="20"/>
                <w:szCs w:val="20"/>
              </w:rPr>
              <w:t>PSL</w:t>
            </w:r>
          </w:p>
        </w:tc>
      </w:tr>
      <w:tr w:rsidR="00507401" w:rsidRPr="00B42ACB" w:rsidTr="0053158A">
        <w:tc>
          <w:tcPr>
            <w:tcW w:w="621" w:type="dxa"/>
            <w:tcBorders>
              <w:top w:val="single" w:sz="18" w:space="0" w:color="auto"/>
            </w:tcBorders>
          </w:tcPr>
          <w:p w:rsidR="00507401" w:rsidRPr="00B42ACB" w:rsidRDefault="00507401" w:rsidP="0053158A">
            <w:pPr>
              <w:pStyle w:val="NoSpacing"/>
              <w:rPr>
                <w:rFonts w:ascii="Arial" w:hAnsi="Arial" w:cs="Arial"/>
                <w:b/>
                <w:color w:val="000000" w:themeColor="text1"/>
                <w:sz w:val="20"/>
                <w:szCs w:val="20"/>
              </w:rPr>
            </w:pPr>
            <w:r w:rsidRPr="00B42ACB">
              <w:rPr>
                <w:rFonts w:ascii="Arial" w:hAnsi="Arial" w:cs="Arial"/>
                <w:b/>
                <w:color w:val="000000" w:themeColor="text1"/>
                <w:sz w:val="20"/>
                <w:szCs w:val="20"/>
              </w:rPr>
              <w:t>1</w:t>
            </w:r>
          </w:p>
        </w:tc>
        <w:tc>
          <w:tcPr>
            <w:tcW w:w="1785" w:type="dxa"/>
            <w:tcBorders>
              <w:top w:val="single" w:sz="18" w:space="0" w:color="auto"/>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Alkaloids</w:t>
            </w:r>
          </w:p>
        </w:tc>
        <w:tc>
          <w:tcPr>
            <w:tcW w:w="807" w:type="dxa"/>
            <w:tcBorders>
              <w:top w:val="single" w:sz="18" w:space="0" w:color="auto"/>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844" w:type="dxa"/>
            <w:tcBorders>
              <w:top w:val="single" w:sz="18" w:space="0" w:color="auto"/>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763" w:type="dxa"/>
            <w:gridSpan w:val="2"/>
            <w:tcBorders>
              <w:top w:val="single" w:sz="18" w:space="0" w:color="auto"/>
            </w:tcBorders>
          </w:tcPr>
          <w:p w:rsidR="00507401" w:rsidRPr="00B42ACB" w:rsidRDefault="00507401" w:rsidP="0053158A">
            <w:pPr>
              <w:pStyle w:val="NoSpacing"/>
              <w:rPr>
                <w:rFonts w:ascii="Arial" w:hAnsi="Arial" w:cs="Arial"/>
                <w:color w:val="000000" w:themeColor="text1"/>
                <w:sz w:val="20"/>
                <w:szCs w:val="20"/>
                <w:vertAlign w:val="superscript"/>
              </w:rPr>
            </w:pPr>
            <w:r w:rsidRPr="00B42ACB">
              <w:rPr>
                <w:rFonts w:ascii="Arial" w:hAnsi="Arial" w:cs="Arial"/>
                <w:color w:val="000000" w:themeColor="text1"/>
                <w:sz w:val="20"/>
                <w:szCs w:val="20"/>
              </w:rPr>
              <w:t>ND</w:t>
            </w:r>
            <w:r w:rsidRPr="00B42ACB">
              <w:rPr>
                <w:rFonts w:ascii="Arial" w:hAnsi="Arial" w:cs="Arial"/>
                <w:color w:val="000000" w:themeColor="text1"/>
                <w:sz w:val="20"/>
                <w:szCs w:val="20"/>
                <w:vertAlign w:val="superscript"/>
              </w:rPr>
              <w:t>*</w:t>
            </w:r>
          </w:p>
        </w:tc>
        <w:tc>
          <w:tcPr>
            <w:tcW w:w="413" w:type="dxa"/>
            <w:tcBorders>
              <w:top w:val="single" w:sz="18" w:space="0" w:color="auto"/>
            </w:tcBorders>
          </w:tcPr>
          <w:p w:rsidR="00507401" w:rsidRPr="00B42ACB" w:rsidRDefault="00507401" w:rsidP="0053158A">
            <w:pPr>
              <w:pStyle w:val="NoSpacing"/>
              <w:rPr>
                <w:rFonts w:ascii="Arial" w:hAnsi="Arial" w:cs="Arial"/>
                <w:color w:val="000000" w:themeColor="text1"/>
                <w:sz w:val="20"/>
                <w:szCs w:val="20"/>
              </w:rPr>
            </w:pPr>
          </w:p>
        </w:tc>
      </w:tr>
      <w:tr w:rsidR="00507401" w:rsidRPr="00B42ACB" w:rsidTr="0053158A">
        <w:tc>
          <w:tcPr>
            <w:tcW w:w="621" w:type="dxa"/>
          </w:tcPr>
          <w:p w:rsidR="00507401" w:rsidRPr="00B42ACB" w:rsidRDefault="00507401" w:rsidP="0053158A">
            <w:pPr>
              <w:pStyle w:val="NoSpacing"/>
              <w:rPr>
                <w:rFonts w:ascii="Arial" w:hAnsi="Arial" w:cs="Arial"/>
                <w:b/>
                <w:color w:val="000000" w:themeColor="text1"/>
                <w:sz w:val="20"/>
                <w:szCs w:val="20"/>
              </w:rPr>
            </w:pPr>
            <w:r w:rsidRPr="00B42ACB">
              <w:rPr>
                <w:rFonts w:ascii="Arial" w:hAnsi="Arial" w:cs="Arial"/>
                <w:b/>
                <w:color w:val="000000" w:themeColor="text1"/>
                <w:sz w:val="20"/>
                <w:szCs w:val="20"/>
              </w:rPr>
              <w:t>2</w:t>
            </w:r>
          </w:p>
        </w:tc>
        <w:tc>
          <w:tcPr>
            <w:tcW w:w="1785" w:type="dxa"/>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Flavonoids</w:t>
            </w:r>
          </w:p>
        </w:tc>
        <w:tc>
          <w:tcPr>
            <w:tcW w:w="807" w:type="dxa"/>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844" w:type="dxa"/>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763" w:type="dxa"/>
            <w:gridSpan w:val="2"/>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413" w:type="dxa"/>
          </w:tcPr>
          <w:p w:rsidR="00507401" w:rsidRPr="00B42ACB" w:rsidRDefault="00507401" w:rsidP="0053158A">
            <w:pPr>
              <w:spacing w:after="0" w:line="240" w:lineRule="auto"/>
              <w:jc w:val="both"/>
              <w:rPr>
                <w:rFonts w:ascii="Arial" w:hAnsi="Arial" w:cs="Arial"/>
                <w:sz w:val="20"/>
                <w:szCs w:val="20"/>
              </w:rPr>
            </w:pPr>
          </w:p>
        </w:tc>
      </w:tr>
      <w:tr w:rsidR="00507401" w:rsidRPr="00B42ACB" w:rsidTr="0053158A">
        <w:tc>
          <w:tcPr>
            <w:tcW w:w="621" w:type="dxa"/>
          </w:tcPr>
          <w:p w:rsidR="00507401" w:rsidRPr="00B42ACB" w:rsidRDefault="00507401" w:rsidP="0053158A">
            <w:pPr>
              <w:pStyle w:val="NoSpacing"/>
              <w:rPr>
                <w:rFonts w:ascii="Arial" w:hAnsi="Arial" w:cs="Arial"/>
                <w:b/>
                <w:color w:val="000000" w:themeColor="text1"/>
                <w:sz w:val="20"/>
                <w:szCs w:val="20"/>
              </w:rPr>
            </w:pPr>
            <w:r w:rsidRPr="00B42ACB">
              <w:rPr>
                <w:rFonts w:ascii="Arial" w:hAnsi="Arial" w:cs="Arial"/>
                <w:b/>
                <w:color w:val="000000" w:themeColor="text1"/>
                <w:sz w:val="20"/>
                <w:szCs w:val="20"/>
              </w:rPr>
              <w:t>3</w:t>
            </w:r>
          </w:p>
        </w:tc>
        <w:tc>
          <w:tcPr>
            <w:tcW w:w="1785" w:type="dxa"/>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Glycosides</w:t>
            </w:r>
          </w:p>
        </w:tc>
        <w:tc>
          <w:tcPr>
            <w:tcW w:w="807" w:type="dxa"/>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844" w:type="dxa"/>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763" w:type="dxa"/>
            <w:gridSpan w:val="2"/>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ND</w:t>
            </w:r>
          </w:p>
        </w:tc>
        <w:tc>
          <w:tcPr>
            <w:tcW w:w="413" w:type="dxa"/>
          </w:tcPr>
          <w:p w:rsidR="00507401" w:rsidRPr="00B42ACB" w:rsidRDefault="00507401" w:rsidP="0053158A">
            <w:pPr>
              <w:pStyle w:val="NoSpacing"/>
              <w:rPr>
                <w:rFonts w:ascii="Arial" w:hAnsi="Arial" w:cs="Arial"/>
                <w:color w:val="000000" w:themeColor="text1"/>
                <w:sz w:val="20"/>
                <w:szCs w:val="20"/>
              </w:rPr>
            </w:pPr>
          </w:p>
        </w:tc>
      </w:tr>
      <w:tr w:rsidR="00507401" w:rsidRPr="00B42ACB" w:rsidTr="0053158A">
        <w:tc>
          <w:tcPr>
            <w:tcW w:w="621" w:type="dxa"/>
          </w:tcPr>
          <w:p w:rsidR="00507401" w:rsidRPr="00B42ACB" w:rsidRDefault="00507401" w:rsidP="0053158A">
            <w:pPr>
              <w:pStyle w:val="NoSpacing"/>
              <w:rPr>
                <w:rFonts w:ascii="Arial" w:hAnsi="Arial" w:cs="Arial"/>
                <w:b/>
                <w:color w:val="000000" w:themeColor="text1"/>
                <w:sz w:val="20"/>
                <w:szCs w:val="20"/>
              </w:rPr>
            </w:pPr>
            <w:r w:rsidRPr="00B42ACB">
              <w:rPr>
                <w:rFonts w:ascii="Arial" w:hAnsi="Arial" w:cs="Arial"/>
                <w:b/>
                <w:color w:val="000000" w:themeColor="text1"/>
                <w:sz w:val="20"/>
                <w:szCs w:val="20"/>
              </w:rPr>
              <w:t>4</w:t>
            </w:r>
          </w:p>
        </w:tc>
        <w:tc>
          <w:tcPr>
            <w:tcW w:w="1785" w:type="dxa"/>
          </w:tcPr>
          <w:p w:rsidR="00507401" w:rsidRPr="00B42ACB" w:rsidRDefault="00507401" w:rsidP="0053158A">
            <w:pPr>
              <w:pStyle w:val="NoSpacing"/>
              <w:rPr>
                <w:rFonts w:ascii="Arial" w:hAnsi="Arial" w:cs="Arial"/>
                <w:color w:val="000000" w:themeColor="text1"/>
                <w:sz w:val="20"/>
                <w:szCs w:val="20"/>
              </w:rPr>
            </w:pPr>
            <w:proofErr w:type="spellStart"/>
            <w:r w:rsidRPr="00B42ACB">
              <w:rPr>
                <w:rFonts w:ascii="Arial" w:hAnsi="Arial" w:cs="Arial"/>
                <w:color w:val="000000" w:themeColor="text1"/>
                <w:sz w:val="20"/>
                <w:szCs w:val="20"/>
              </w:rPr>
              <w:t>Saponin</w:t>
            </w:r>
            <w:proofErr w:type="spellEnd"/>
          </w:p>
        </w:tc>
        <w:tc>
          <w:tcPr>
            <w:tcW w:w="807" w:type="dxa"/>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844" w:type="dxa"/>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763" w:type="dxa"/>
            <w:gridSpan w:val="2"/>
          </w:tcPr>
          <w:p w:rsidR="00507401" w:rsidRPr="00B42ACB" w:rsidRDefault="00507401" w:rsidP="0053158A">
            <w:pPr>
              <w:spacing w:after="0" w:line="240" w:lineRule="auto"/>
              <w:jc w:val="both"/>
              <w:rPr>
                <w:rFonts w:ascii="Arial" w:hAnsi="Arial" w:cs="Arial"/>
                <w:sz w:val="20"/>
                <w:szCs w:val="20"/>
              </w:rPr>
            </w:pPr>
            <w:r w:rsidRPr="00B42ACB">
              <w:rPr>
                <w:rFonts w:ascii="Arial" w:hAnsi="Arial" w:cs="Arial"/>
                <w:sz w:val="20"/>
                <w:szCs w:val="20"/>
              </w:rPr>
              <w:t>+</w:t>
            </w:r>
          </w:p>
        </w:tc>
        <w:tc>
          <w:tcPr>
            <w:tcW w:w="413" w:type="dxa"/>
          </w:tcPr>
          <w:p w:rsidR="00507401" w:rsidRPr="00B42ACB" w:rsidRDefault="00507401" w:rsidP="0053158A">
            <w:pPr>
              <w:pStyle w:val="NoSpacing"/>
              <w:rPr>
                <w:rFonts w:ascii="Arial" w:hAnsi="Arial" w:cs="Arial"/>
                <w:color w:val="000000" w:themeColor="text1"/>
                <w:sz w:val="20"/>
                <w:szCs w:val="20"/>
              </w:rPr>
            </w:pPr>
          </w:p>
        </w:tc>
      </w:tr>
      <w:tr w:rsidR="00507401" w:rsidRPr="00B42ACB" w:rsidTr="0053158A">
        <w:tc>
          <w:tcPr>
            <w:tcW w:w="621" w:type="dxa"/>
          </w:tcPr>
          <w:p w:rsidR="00507401" w:rsidRPr="00B42ACB" w:rsidRDefault="00507401" w:rsidP="0053158A">
            <w:pPr>
              <w:pStyle w:val="NoSpacing"/>
              <w:rPr>
                <w:rFonts w:ascii="Arial" w:hAnsi="Arial" w:cs="Arial"/>
                <w:b/>
                <w:color w:val="000000" w:themeColor="text1"/>
                <w:sz w:val="20"/>
                <w:szCs w:val="20"/>
              </w:rPr>
            </w:pPr>
            <w:r w:rsidRPr="00B42ACB">
              <w:rPr>
                <w:rFonts w:ascii="Arial" w:hAnsi="Arial" w:cs="Arial"/>
                <w:b/>
                <w:color w:val="000000" w:themeColor="text1"/>
                <w:sz w:val="20"/>
                <w:szCs w:val="20"/>
              </w:rPr>
              <w:t>5</w:t>
            </w:r>
          </w:p>
        </w:tc>
        <w:tc>
          <w:tcPr>
            <w:tcW w:w="1785" w:type="dxa"/>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Tannin</w:t>
            </w:r>
          </w:p>
        </w:tc>
        <w:tc>
          <w:tcPr>
            <w:tcW w:w="807" w:type="dxa"/>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844" w:type="dxa"/>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763" w:type="dxa"/>
            <w:gridSpan w:val="2"/>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413" w:type="dxa"/>
          </w:tcPr>
          <w:p w:rsidR="00507401" w:rsidRPr="00B42ACB" w:rsidRDefault="00507401" w:rsidP="0053158A">
            <w:pPr>
              <w:pStyle w:val="NoSpacing"/>
              <w:rPr>
                <w:rFonts w:ascii="Arial" w:hAnsi="Arial" w:cs="Arial"/>
                <w:color w:val="000000" w:themeColor="text1"/>
                <w:sz w:val="20"/>
                <w:szCs w:val="20"/>
              </w:rPr>
            </w:pPr>
          </w:p>
        </w:tc>
      </w:tr>
      <w:tr w:rsidR="00507401" w:rsidRPr="00B42ACB" w:rsidTr="0053158A">
        <w:tc>
          <w:tcPr>
            <w:tcW w:w="621" w:type="dxa"/>
            <w:tcBorders>
              <w:top w:val="nil"/>
              <w:bottom w:val="nil"/>
            </w:tcBorders>
          </w:tcPr>
          <w:p w:rsidR="00507401" w:rsidRPr="00B42ACB" w:rsidRDefault="00507401" w:rsidP="0053158A">
            <w:pPr>
              <w:pStyle w:val="NoSpacing"/>
              <w:rPr>
                <w:rFonts w:ascii="Arial" w:hAnsi="Arial" w:cs="Arial"/>
                <w:b/>
                <w:color w:val="000000" w:themeColor="text1"/>
                <w:sz w:val="20"/>
                <w:szCs w:val="20"/>
              </w:rPr>
            </w:pPr>
            <w:r w:rsidRPr="00B42ACB">
              <w:rPr>
                <w:rFonts w:ascii="Arial" w:hAnsi="Arial" w:cs="Arial"/>
                <w:b/>
                <w:color w:val="000000" w:themeColor="text1"/>
                <w:sz w:val="20"/>
                <w:szCs w:val="20"/>
              </w:rPr>
              <w:t>6</w:t>
            </w:r>
          </w:p>
        </w:tc>
        <w:tc>
          <w:tcPr>
            <w:tcW w:w="1785" w:type="dxa"/>
            <w:tcBorders>
              <w:top w:val="nil"/>
              <w:bottom w:val="nil"/>
            </w:tcBorders>
          </w:tcPr>
          <w:p w:rsidR="00507401" w:rsidRPr="00B42ACB" w:rsidRDefault="00507401" w:rsidP="0053158A">
            <w:pPr>
              <w:pStyle w:val="NoSpacing"/>
              <w:rPr>
                <w:rFonts w:ascii="Arial" w:hAnsi="Arial" w:cs="Arial"/>
                <w:color w:val="000000" w:themeColor="text1"/>
                <w:sz w:val="20"/>
                <w:szCs w:val="20"/>
              </w:rPr>
            </w:pPr>
            <w:proofErr w:type="spellStart"/>
            <w:r w:rsidRPr="00B42ACB">
              <w:rPr>
                <w:rFonts w:ascii="Arial" w:hAnsi="Arial" w:cs="Arial"/>
                <w:color w:val="000000" w:themeColor="text1"/>
                <w:sz w:val="20"/>
                <w:szCs w:val="20"/>
              </w:rPr>
              <w:t>Terpenoids</w:t>
            </w:r>
            <w:proofErr w:type="spellEnd"/>
          </w:p>
        </w:tc>
        <w:tc>
          <w:tcPr>
            <w:tcW w:w="807" w:type="dxa"/>
            <w:tcBorders>
              <w:top w:val="nil"/>
              <w:bottom w:val="nil"/>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844" w:type="dxa"/>
            <w:tcBorders>
              <w:top w:val="nil"/>
              <w:bottom w:val="nil"/>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763" w:type="dxa"/>
            <w:gridSpan w:val="2"/>
            <w:tcBorders>
              <w:top w:val="nil"/>
              <w:bottom w:val="nil"/>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ND</w:t>
            </w:r>
          </w:p>
        </w:tc>
        <w:tc>
          <w:tcPr>
            <w:tcW w:w="413" w:type="dxa"/>
            <w:tcBorders>
              <w:top w:val="nil"/>
              <w:bottom w:val="nil"/>
            </w:tcBorders>
          </w:tcPr>
          <w:p w:rsidR="00507401" w:rsidRPr="00B42ACB" w:rsidRDefault="00507401" w:rsidP="0053158A">
            <w:pPr>
              <w:pStyle w:val="NoSpacing"/>
              <w:rPr>
                <w:rFonts w:ascii="Arial" w:hAnsi="Arial" w:cs="Arial"/>
                <w:color w:val="000000" w:themeColor="text1"/>
                <w:sz w:val="20"/>
                <w:szCs w:val="20"/>
              </w:rPr>
            </w:pPr>
          </w:p>
        </w:tc>
      </w:tr>
      <w:tr w:rsidR="00507401" w:rsidRPr="00B42ACB" w:rsidTr="0053158A">
        <w:tc>
          <w:tcPr>
            <w:tcW w:w="621" w:type="dxa"/>
            <w:tcBorders>
              <w:top w:val="nil"/>
              <w:bottom w:val="nil"/>
            </w:tcBorders>
          </w:tcPr>
          <w:p w:rsidR="00507401" w:rsidRPr="00B42ACB" w:rsidRDefault="00507401" w:rsidP="0053158A">
            <w:pPr>
              <w:pStyle w:val="NoSpacing"/>
              <w:rPr>
                <w:rFonts w:ascii="Arial" w:hAnsi="Arial" w:cs="Arial"/>
                <w:b/>
                <w:color w:val="000000" w:themeColor="text1"/>
                <w:sz w:val="20"/>
                <w:szCs w:val="20"/>
              </w:rPr>
            </w:pPr>
            <w:r w:rsidRPr="00B42ACB">
              <w:rPr>
                <w:rFonts w:ascii="Arial" w:hAnsi="Arial" w:cs="Arial"/>
                <w:b/>
                <w:color w:val="000000" w:themeColor="text1"/>
                <w:sz w:val="20"/>
                <w:szCs w:val="20"/>
              </w:rPr>
              <w:t>7.</w:t>
            </w:r>
          </w:p>
        </w:tc>
        <w:tc>
          <w:tcPr>
            <w:tcW w:w="1785" w:type="dxa"/>
            <w:tcBorders>
              <w:top w:val="nil"/>
              <w:bottom w:val="nil"/>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Steroid</w:t>
            </w:r>
          </w:p>
        </w:tc>
        <w:tc>
          <w:tcPr>
            <w:tcW w:w="807" w:type="dxa"/>
            <w:tcBorders>
              <w:top w:val="nil"/>
              <w:bottom w:val="nil"/>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844" w:type="dxa"/>
            <w:tcBorders>
              <w:top w:val="nil"/>
              <w:bottom w:val="nil"/>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763" w:type="dxa"/>
            <w:gridSpan w:val="2"/>
            <w:tcBorders>
              <w:top w:val="nil"/>
              <w:bottom w:val="nil"/>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ND</w:t>
            </w:r>
          </w:p>
        </w:tc>
        <w:tc>
          <w:tcPr>
            <w:tcW w:w="413" w:type="dxa"/>
            <w:tcBorders>
              <w:top w:val="nil"/>
              <w:bottom w:val="nil"/>
            </w:tcBorders>
          </w:tcPr>
          <w:p w:rsidR="00507401" w:rsidRPr="00B42ACB" w:rsidRDefault="00507401" w:rsidP="0053158A">
            <w:pPr>
              <w:pStyle w:val="NoSpacing"/>
              <w:rPr>
                <w:rFonts w:ascii="Arial" w:hAnsi="Arial" w:cs="Arial"/>
                <w:color w:val="000000" w:themeColor="text1"/>
                <w:sz w:val="20"/>
                <w:szCs w:val="20"/>
              </w:rPr>
            </w:pPr>
          </w:p>
        </w:tc>
      </w:tr>
      <w:tr w:rsidR="00507401" w:rsidRPr="00B42ACB" w:rsidTr="0053158A">
        <w:tc>
          <w:tcPr>
            <w:tcW w:w="621" w:type="dxa"/>
            <w:tcBorders>
              <w:top w:val="nil"/>
              <w:bottom w:val="single" w:sz="18" w:space="0" w:color="auto"/>
            </w:tcBorders>
          </w:tcPr>
          <w:p w:rsidR="00507401" w:rsidRPr="00B42ACB" w:rsidRDefault="00507401" w:rsidP="0053158A">
            <w:pPr>
              <w:pStyle w:val="NoSpacing"/>
              <w:rPr>
                <w:rFonts w:ascii="Arial" w:hAnsi="Arial" w:cs="Arial"/>
                <w:b/>
                <w:color w:val="000000" w:themeColor="text1"/>
                <w:sz w:val="20"/>
                <w:szCs w:val="20"/>
              </w:rPr>
            </w:pPr>
            <w:r w:rsidRPr="00B42ACB">
              <w:rPr>
                <w:rFonts w:ascii="Arial" w:hAnsi="Arial" w:cs="Arial"/>
                <w:b/>
                <w:color w:val="000000" w:themeColor="text1"/>
                <w:sz w:val="20"/>
                <w:szCs w:val="20"/>
              </w:rPr>
              <w:t xml:space="preserve">8. </w:t>
            </w:r>
          </w:p>
        </w:tc>
        <w:tc>
          <w:tcPr>
            <w:tcW w:w="1785" w:type="dxa"/>
            <w:tcBorders>
              <w:top w:val="nil"/>
              <w:bottom w:val="single" w:sz="18" w:space="0" w:color="auto"/>
            </w:tcBorders>
          </w:tcPr>
          <w:p w:rsidR="00507401" w:rsidRPr="00B42ACB" w:rsidRDefault="00507401" w:rsidP="0053158A">
            <w:pPr>
              <w:pStyle w:val="NoSpacing"/>
              <w:rPr>
                <w:rFonts w:ascii="Arial" w:hAnsi="Arial" w:cs="Arial"/>
                <w:color w:val="000000" w:themeColor="text1"/>
                <w:sz w:val="20"/>
                <w:szCs w:val="20"/>
              </w:rPr>
            </w:pPr>
            <w:proofErr w:type="spellStart"/>
            <w:r w:rsidRPr="00B42ACB">
              <w:rPr>
                <w:rFonts w:ascii="Arial" w:hAnsi="Arial" w:cs="Arial"/>
                <w:color w:val="000000" w:themeColor="text1"/>
                <w:sz w:val="20"/>
                <w:szCs w:val="20"/>
              </w:rPr>
              <w:t>Phlobatannins</w:t>
            </w:r>
            <w:proofErr w:type="spellEnd"/>
          </w:p>
        </w:tc>
        <w:tc>
          <w:tcPr>
            <w:tcW w:w="807" w:type="dxa"/>
            <w:tcBorders>
              <w:top w:val="nil"/>
              <w:bottom w:val="single" w:sz="18" w:space="0" w:color="auto"/>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w:t>
            </w:r>
          </w:p>
        </w:tc>
        <w:tc>
          <w:tcPr>
            <w:tcW w:w="844" w:type="dxa"/>
            <w:tcBorders>
              <w:top w:val="nil"/>
              <w:bottom w:val="single" w:sz="18" w:space="0" w:color="auto"/>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ND</w:t>
            </w:r>
          </w:p>
        </w:tc>
        <w:tc>
          <w:tcPr>
            <w:tcW w:w="763" w:type="dxa"/>
            <w:gridSpan w:val="2"/>
            <w:tcBorders>
              <w:top w:val="nil"/>
              <w:bottom w:val="single" w:sz="18" w:space="0" w:color="auto"/>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ND</w:t>
            </w:r>
          </w:p>
        </w:tc>
        <w:tc>
          <w:tcPr>
            <w:tcW w:w="413" w:type="dxa"/>
            <w:tcBorders>
              <w:top w:val="nil"/>
              <w:bottom w:val="single" w:sz="18" w:space="0" w:color="auto"/>
            </w:tcBorders>
          </w:tcPr>
          <w:p w:rsidR="00507401" w:rsidRPr="00B42ACB" w:rsidRDefault="00507401" w:rsidP="0053158A">
            <w:pPr>
              <w:pStyle w:val="NoSpacing"/>
              <w:rPr>
                <w:rFonts w:ascii="Arial" w:hAnsi="Arial" w:cs="Arial"/>
                <w:color w:val="000000" w:themeColor="text1"/>
                <w:sz w:val="20"/>
                <w:szCs w:val="20"/>
              </w:rPr>
            </w:pPr>
          </w:p>
        </w:tc>
      </w:tr>
    </w:tbl>
    <w:p w:rsidR="00507401" w:rsidRPr="00BC4498" w:rsidRDefault="00507401" w:rsidP="00507401">
      <w:pPr>
        <w:spacing w:line="240" w:lineRule="auto"/>
        <w:jc w:val="both"/>
        <w:rPr>
          <w:rFonts w:ascii="Arial" w:hAnsi="Arial" w:cs="Arial"/>
          <w:sz w:val="18"/>
          <w:szCs w:val="18"/>
        </w:rPr>
      </w:pPr>
      <w:r w:rsidRPr="00BC4498">
        <w:rPr>
          <w:rFonts w:ascii="Arial" w:hAnsi="Arial" w:cs="Arial"/>
          <w:sz w:val="18"/>
          <w:szCs w:val="18"/>
          <w:vertAlign w:val="superscript"/>
        </w:rPr>
        <w:t>*</w:t>
      </w:r>
      <w:r w:rsidRPr="00BC4498">
        <w:rPr>
          <w:rFonts w:ascii="Arial" w:hAnsi="Arial" w:cs="Arial"/>
          <w:sz w:val="18"/>
          <w:szCs w:val="18"/>
        </w:rPr>
        <w:t>ND is not detected</w:t>
      </w:r>
    </w:p>
    <w:p w:rsidR="00507401" w:rsidRPr="00B42ACB" w:rsidRDefault="00507401" w:rsidP="00507401">
      <w:pPr>
        <w:pStyle w:val="NoSpacing"/>
        <w:jc w:val="both"/>
        <w:rPr>
          <w:rFonts w:ascii="Arial" w:hAnsi="Arial" w:cs="Arial"/>
          <w:sz w:val="20"/>
          <w:szCs w:val="20"/>
        </w:rPr>
      </w:pPr>
    </w:p>
    <w:p w:rsidR="00507401" w:rsidRPr="006530E4" w:rsidRDefault="00507401" w:rsidP="00507401">
      <w:pPr>
        <w:pStyle w:val="NoSpacing"/>
        <w:jc w:val="both"/>
        <w:rPr>
          <w:rFonts w:ascii="Arial" w:hAnsi="Arial" w:cs="Arial"/>
          <w:color w:val="000000" w:themeColor="text1"/>
          <w:sz w:val="20"/>
          <w:szCs w:val="20"/>
          <w:vertAlign w:val="superscript"/>
        </w:rPr>
      </w:pPr>
      <w:r w:rsidRPr="00B42ACB">
        <w:rPr>
          <w:rFonts w:ascii="Arial" w:hAnsi="Arial" w:cs="Arial"/>
          <w:sz w:val="20"/>
          <w:szCs w:val="20"/>
        </w:rPr>
        <w:t>`</w:t>
      </w:r>
      <w:r w:rsidRPr="00B42ACB">
        <w:rPr>
          <w:rFonts w:ascii="Arial" w:hAnsi="Arial" w:cs="Arial"/>
          <w:b/>
          <w:color w:val="000000" w:themeColor="text1"/>
          <w:sz w:val="20"/>
          <w:szCs w:val="20"/>
        </w:rPr>
        <w:t>Table 4: Quantitative results of Phytochemicals in FSE, PSE and SLE</w:t>
      </w:r>
      <w:r>
        <w:rPr>
          <w:rFonts w:ascii="Arial" w:hAnsi="Arial" w:cs="Arial"/>
          <w:b/>
          <w:color w:val="000000" w:themeColor="text1"/>
          <w:sz w:val="20"/>
          <w:szCs w:val="20"/>
          <w:vertAlign w:val="superscript"/>
        </w:rPr>
        <w: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3"/>
        <w:gridCol w:w="2052"/>
        <w:gridCol w:w="2700"/>
        <w:gridCol w:w="2875"/>
      </w:tblGrid>
      <w:tr w:rsidR="00507401" w:rsidRPr="00B42ACB" w:rsidTr="0053158A">
        <w:tc>
          <w:tcPr>
            <w:tcW w:w="1723" w:type="dxa"/>
            <w:tcBorders>
              <w:top w:val="single" w:sz="18" w:space="0" w:color="auto"/>
              <w:bottom w:val="single" w:sz="18" w:space="0" w:color="auto"/>
            </w:tcBorders>
          </w:tcPr>
          <w:p w:rsidR="00507401" w:rsidRPr="00B42ACB" w:rsidRDefault="00507401" w:rsidP="0053158A">
            <w:pPr>
              <w:pStyle w:val="NoSpacing"/>
              <w:jc w:val="both"/>
              <w:rPr>
                <w:rFonts w:ascii="Arial" w:hAnsi="Arial" w:cs="Arial"/>
                <w:color w:val="000000" w:themeColor="text1"/>
                <w:sz w:val="20"/>
                <w:szCs w:val="20"/>
              </w:rPr>
            </w:pPr>
            <w:r w:rsidRPr="00B42ACB">
              <w:rPr>
                <w:rFonts w:ascii="Arial" w:hAnsi="Arial" w:cs="Arial"/>
                <w:color w:val="000000" w:themeColor="text1"/>
                <w:sz w:val="20"/>
                <w:szCs w:val="20"/>
              </w:rPr>
              <w:t>Phytochemicals</w:t>
            </w:r>
          </w:p>
        </w:tc>
        <w:tc>
          <w:tcPr>
            <w:tcW w:w="2052" w:type="dxa"/>
            <w:tcBorders>
              <w:top w:val="single" w:sz="18" w:space="0" w:color="auto"/>
              <w:bottom w:val="single" w:sz="18" w:space="0" w:color="auto"/>
            </w:tcBorders>
          </w:tcPr>
          <w:p w:rsidR="00507401" w:rsidRPr="00B42ACB" w:rsidRDefault="00507401" w:rsidP="0053158A">
            <w:pPr>
              <w:pStyle w:val="NoSpacing"/>
              <w:jc w:val="both"/>
              <w:rPr>
                <w:rFonts w:ascii="Arial" w:hAnsi="Arial" w:cs="Arial"/>
                <w:color w:val="000000" w:themeColor="text1"/>
                <w:sz w:val="20"/>
                <w:szCs w:val="20"/>
              </w:rPr>
            </w:pPr>
            <w:r w:rsidRPr="00B42ACB">
              <w:rPr>
                <w:rFonts w:ascii="Arial" w:hAnsi="Arial" w:cs="Arial"/>
                <w:color w:val="000000" w:themeColor="text1"/>
                <w:sz w:val="20"/>
                <w:szCs w:val="20"/>
              </w:rPr>
              <w:t>FSE (mg / 100g)</w:t>
            </w:r>
          </w:p>
        </w:tc>
        <w:tc>
          <w:tcPr>
            <w:tcW w:w="2700" w:type="dxa"/>
            <w:tcBorders>
              <w:top w:val="single" w:sz="18" w:space="0" w:color="auto"/>
              <w:bottom w:val="single" w:sz="18" w:space="0" w:color="auto"/>
            </w:tcBorders>
          </w:tcPr>
          <w:p w:rsidR="00507401" w:rsidRPr="00B42ACB" w:rsidRDefault="00507401" w:rsidP="0053158A">
            <w:pPr>
              <w:pStyle w:val="NoSpacing"/>
              <w:jc w:val="both"/>
              <w:rPr>
                <w:rFonts w:ascii="Arial" w:hAnsi="Arial" w:cs="Arial"/>
                <w:color w:val="000000" w:themeColor="text1"/>
                <w:sz w:val="20"/>
                <w:szCs w:val="20"/>
              </w:rPr>
            </w:pPr>
            <w:r w:rsidRPr="00B42ACB">
              <w:rPr>
                <w:rFonts w:ascii="Arial" w:hAnsi="Arial" w:cs="Arial"/>
                <w:color w:val="000000" w:themeColor="text1"/>
                <w:sz w:val="20"/>
                <w:szCs w:val="20"/>
              </w:rPr>
              <w:t>PSE (mg / 100g)</w:t>
            </w:r>
          </w:p>
        </w:tc>
        <w:tc>
          <w:tcPr>
            <w:tcW w:w="2875" w:type="dxa"/>
            <w:tcBorders>
              <w:top w:val="single" w:sz="18" w:space="0" w:color="auto"/>
              <w:bottom w:val="single" w:sz="18" w:space="0" w:color="auto"/>
            </w:tcBorders>
          </w:tcPr>
          <w:p w:rsidR="00507401" w:rsidRPr="00B42ACB" w:rsidRDefault="00507401" w:rsidP="0053158A">
            <w:pPr>
              <w:pStyle w:val="NoSpacing"/>
              <w:jc w:val="both"/>
              <w:rPr>
                <w:rFonts w:ascii="Arial" w:hAnsi="Arial" w:cs="Arial"/>
                <w:color w:val="000000" w:themeColor="text1"/>
                <w:sz w:val="20"/>
                <w:szCs w:val="20"/>
              </w:rPr>
            </w:pPr>
            <w:r w:rsidRPr="00B42ACB">
              <w:rPr>
                <w:rFonts w:ascii="Arial" w:hAnsi="Arial" w:cs="Arial"/>
                <w:color w:val="000000" w:themeColor="text1"/>
                <w:sz w:val="20"/>
                <w:szCs w:val="20"/>
              </w:rPr>
              <w:t>SLE (mg / 100 g)</w:t>
            </w:r>
          </w:p>
        </w:tc>
      </w:tr>
      <w:tr w:rsidR="00507401" w:rsidRPr="00B42ACB" w:rsidTr="0053158A">
        <w:tc>
          <w:tcPr>
            <w:tcW w:w="1723" w:type="dxa"/>
            <w:tcBorders>
              <w:top w:val="single" w:sz="18" w:space="0" w:color="auto"/>
            </w:tcBorders>
          </w:tcPr>
          <w:p w:rsidR="00507401" w:rsidRPr="00B42ACB" w:rsidRDefault="00507401" w:rsidP="0053158A">
            <w:pPr>
              <w:pStyle w:val="NoSpacing"/>
              <w:jc w:val="both"/>
              <w:rPr>
                <w:rFonts w:ascii="Arial" w:hAnsi="Arial" w:cs="Arial"/>
                <w:color w:val="000000" w:themeColor="text1"/>
                <w:sz w:val="20"/>
                <w:szCs w:val="20"/>
              </w:rPr>
            </w:pPr>
            <w:r w:rsidRPr="00B42ACB">
              <w:rPr>
                <w:rFonts w:ascii="Arial" w:hAnsi="Arial" w:cs="Arial"/>
                <w:color w:val="000000" w:themeColor="text1"/>
                <w:sz w:val="20"/>
                <w:szCs w:val="20"/>
              </w:rPr>
              <w:t>Flavonoid</w:t>
            </w:r>
          </w:p>
        </w:tc>
        <w:tc>
          <w:tcPr>
            <w:tcW w:w="2052" w:type="dxa"/>
            <w:tcBorders>
              <w:top w:val="single" w:sz="18" w:space="0" w:color="auto"/>
            </w:tcBorders>
          </w:tcPr>
          <w:p w:rsidR="00507401" w:rsidRPr="00B42ACB" w:rsidRDefault="00507401" w:rsidP="0053158A">
            <w:pPr>
              <w:pStyle w:val="NoSpacing"/>
              <w:jc w:val="both"/>
              <w:rPr>
                <w:rFonts w:ascii="Arial" w:hAnsi="Arial" w:cs="Arial"/>
                <w:color w:val="000000" w:themeColor="text1"/>
                <w:sz w:val="20"/>
                <w:szCs w:val="20"/>
              </w:rPr>
            </w:pPr>
            <w:r w:rsidRPr="00B42ACB">
              <w:rPr>
                <w:rFonts w:ascii="Arial" w:hAnsi="Arial" w:cs="Arial"/>
                <w:color w:val="000000" w:themeColor="text1"/>
                <w:sz w:val="20"/>
                <w:szCs w:val="20"/>
              </w:rPr>
              <w:t>4.25 ± 0.01</w:t>
            </w:r>
          </w:p>
        </w:tc>
        <w:tc>
          <w:tcPr>
            <w:tcW w:w="2700" w:type="dxa"/>
            <w:tcBorders>
              <w:top w:val="single" w:sz="18" w:space="0" w:color="auto"/>
            </w:tcBorders>
          </w:tcPr>
          <w:p w:rsidR="00507401" w:rsidRPr="00B42ACB" w:rsidRDefault="00507401" w:rsidP="0053158A">
            <w:pPr>
              <w:spacing w:line="240" w:lineRule="auto"/>
              <w:rPr>
                <w:rFonts w:ascii="Arial" w:hAnsi="Arial" w:cs="Arial"/>
                <w:sz w:val="20"/>
                <w:szCs w:val="20"/>
              </w:rPr>
            </w:pPr>
            <w:r w:rsidRPr="00B42ACB">
              <w:rPr>
                <w:rFonts w:ascii="Arial" w:hAnsi="Arial" w:cs="Arial"/>
                <w:sz w:val="20"/>
                <w:szCs w:val="20"/>
              </w:rPr>
              <w:t>1.45  ± 0.01</w:t>
            </w:r>
          </w:p>
        </w:tc>
        <w:tc>
          <w:tcPr>
            <w:tcW w:w="2875" w:type="dxa"/>
            <w:tcBorders>
              <w:top w:val="single" w:sz="18" w:space="0" w:color="auto"/>
            </w:tcBorders>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2320.09 ± 0.008</w:t>
            </w:r>
          </w:p>
        </w:tc>
      </w:tr>
      <w:tr w:rsidR="00507401" w:rsidRPr="00B42ACB" w:rsidTr="0053158A">
        <w:tc>
          <w:tcPr>
            <w:tcW w:w="1723" w:type="dxa"/>
          </w:tcPr>
          <w:p w:rsidR="00507401" w:rsidRPr="00B42ACB" w:rsidRDefault="00507401" w:rsidP="0053158A">
            <w:pPr>
              <w:pStyle w:val="NoSpacing"/>
              <w:jc w:val="both"/>
              <w:rPr>
                <w:rFonts w:ascii="Arial" w:hAnsi="Arial" w:cs="Arial"/>
                <w:color w:val="000000" w:themeColor="text1"/>
                <w:sz w:val="20"/>
                <w:szCs w:val="20"/>
              </w:rPr>
            </w:pPr>
            <w:proofErr w:type="spellStart"/>
            <w:r w:rsidRPr="00B42ACB">
              <w:rPr>
                <w:rFonts w:ascii="Arial" w:hAnsi="Arial" w:cs="Arial"/>
                <w:color w:val="000000" w:themeColor="text1"/>
                <w:sz w:val="20"/>
                <w:szCs w:val="20"/>
              </w:rPr>
              <w:t>Saponin</w:t>
            </w:r>
            <w:proofErr w:type="spellEnd"/>
          </w:p>
        </w:tc>
        <w:tc>
          <w:tcPr>
            <w:tcW w:w="2052" w:type="dxa"/>
          </w:tcPr>
          <w:p w:rsidR="00507401" w:rsidRPr="00B42ACB" w:rsidRDefault="00507401" w:rsidP="0053158A">
            <w:pPr>
              <w:pStyle w:val="NoSpacing"/>
              <w:jc w:val="both"/>
              <w:rPr>
                <w:rFonts w:ascii="Arial" w:hAnsi="Arial" w:cs="Arial"/>
                <w:color w:val="000000" w:themeColor="text1"/>
                <w:sz w:val="20"/>
                <w:szCs w:val="20"/>
              </w:rPr>
            </w:pPr>
            <w:r w:rsidRPr="00B42ACB">
              <w:rPr>
                <w:rFonts w:ascii="Arial" w:hAnsi="Arial" w:cs="Arial"/>
                <w:color w:val="000000" w:themeColor="text1"/>
                <w:sz w:val="20"/>
                <w:szCs w:val="20"/>
              </w:rPr>
              <w:t>2.33 ± 0.02</w:t>
            </w:r>
          </w:p>
        </w:tc>
        <w:tc>
          <w:tcPr>
            <w:tcW w:w="2700" w:type="dxa"/>
          </w:tcPr>
          <w:p w:rsidR="00507401" w:rsidRPr="00B42ACB" w:rsidRDefault="00507401" w:rsidP="0053158A">
            <w:pPr>
              <w:spacing w:line="240" w:lineRule="auto"/>
              <w:jc w:val="both"/>
              <w:rPr>
                <w:rFonts w:ascii="Arial" w:hAnsi="Arial" w:cs="Arial"/>
                <w:sz w:val="20"/>
                <w:szCs w:val="20"/>
              </w:rPr>
            </w:pPr>
            <w:r w:rsidRPr="00B42ACB">
              <w:rPr>
                <w:rFonts w:ascii="Arial" w:hAnsi="Arial" w:cs="Arial"/>
                <w:sz w:val="20"/>
                <w:szCs w:val="20"/>
              </w:rPr>
              <w:t>0.01  ±  0.00</w:t>
            </w:r>
          </w:p>
        </w:tc>
        <w:tc>
          <w:tcPr>
            <w:tcW w:w="2875" w:type="dxa"/>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 xml:space="preserve">0.91 ± 0.006 </w:t>
            </w:r>
          </w:p>
        </w:tc>
      </w:tr>
      <w:tr w:rsidR="00507401" w:rsidRPr="00B42ACB" w:rsidTr="0053158A">
        <w:tc>
          <w:tcPr>
            <w:tcW w:w="1723" w:type="dxa"/>
          </w:tcPr>
          <w:p w:rsidR="00507401" w:rsidRPr="00B42ACB" w:rsidRDefault="00507401" w:rsidP="0053158A">
            <w:pPr>
              <w:pStyle w:val="NoSpacing"/>
              <w:jc w:val="both"/>
              <w:rPr>
                <w:rFonts w:ascii="Arial" w:hAnsi="Arial" w:cs="Arial"/>
                <w:color w:val="000000" w:themeColor="text1"/>
                <w:sz w:val="20"/>
                <w:szCs w:val="20"/>
              </w:rPr>
            </w:pPr>
            <w:r w:rsidRPr="00B42ACB">
              <w:rPr>
                <w:rFonts w:ascii="Arial" w:hAnsi="Arial" w:cs="Arial"/>
                <w:color w:val="000000" w:themeColor="text1"/>
                <w:sz w:val="20"/>
                <w:szCs w:val="20"/>
              </w:rPr>
              <w:t>Alkaloid</w:t>
            </w:r>
          </w:p>
        </w:tc>
        <w:tc>
          <w:tcPr>
            <w:tcW w:w="2052" w:type="dxa"/>
          </w:tcPr>
          <w:p w:rsidR="00507401" w:rsidRPr="00B42ACB" w:rsidRDefault="00507401" w:rsidP="0053158A">
            <w:pPr>
              <w:pStyle w:val="NoSpacing"/>
              <w:jc w:val="both"/>
              <w:rPr>
                <w:rFonts w:ascii="Arial" w:hAnsi="Arial" w:cs="Arial"/>
                <w:color w:val="000000" w:themeColor="text1"/>
                <w:sz w:val="20"/>
                <w:szCs w:val="20"/>
              </w:rPr>
            </w:pPr>
            <w:r w:rsidRPr="00B42ACB">
              <w:rPr>
                <w:rFonts w:ascii="Arial" w:hAnsi="Arial" w:cs="Arial"/>
                <w:color w:val="000000" w:themeColor="text1"/>
                <w:sz w:val="20"/>
                <w:szCs w:val="20"/>
              </w:rPr>
              <w:t>3.73 ± 0.01</w:t>
            </w:r>
          </w:p>
        </w:tc>
        <w:tc>
          <w:tcPr>
            <w:tcW w:w="2700" w:type="dxa"/>
          </w:tcPr>
          <w:p w:rsidR="00507401" w:rsidRPr="00B42ACB" w:rsidRDefault="00507401" w:rsidP="0053158A">
            <w:pPr>
              <w:pStyle w:val="NoSpacing"/>
              <w:jc w:val="both"/>
              <w:rPr>
                <w:rFonts w:ascii="Arial" w:hAnsi="Arial" w:cs="Arial"/>
                <w:color w:val="000000" w:themeColor="text1"/>
                <w:sz w:val="20"/>
                <w:szCs w:val="20"/>
              </w:rPr>
            </w:pPr>
          </w:p>
        </w:tc>
        <w:tc>
          <w:tcPr>
            <w:tcW w:w="2875" w:type="dxa"/>
          </w:tcPr>
          <w:p w:rsidR="00507401" w:rsidRPr="00B42ACB" w:rsidRDefault="00507401" w:rsidP="0053158A">
            <w:pPr>
              <w:pStyle w:val="NoSpacing"/>
              <w:rPr>
                <w:rFonts w:ascii="Arial" w:hAnsi="Arial" w:cs="Arial"/>
                <w:color w:val="000000" w:themeColor="text1"/>
                <w:sz w:val="20"/>
                <w:szCs w:val="20"/>
              </w:rPr>
            </w:pPr>
            <w:r w:rsidRPr="00B42ACB">
              <w:rPr>
                <w:rFonts w:ascii="Arial" w:hAnsi="Arial" w:cs="Arial"/>
                <w:color w:val="000000" w:themeColor="text1"/>
                <w:sz w:val="20"/>
                <w:szCs w:val="20"/>
              </w:rPr>
              <w:t xml:space="preserve">1406.57 ± 0.006 </w:t>
            </w:r>
          </w:p>
        </w:tc>
      </w:tr>
      <w:tr w:rsidR="00507401" w:rsidRPr="00B42ACB" w:rsidTr="0053158A">
        <w:tc>
          <w:tcPr>
            <w:tcW w:w="1723" w:type="dxa"/>
            <w:tcBorders>
              <w:bottom w:val="single" w:sz="18" w:space="0" w:color="auto"/>
            </w:tcBorders>
          </w:tcPr>
          <w:p w:rsidR="00507401" w:rsidRPr="00B42ACB" w:rsidRDefault="00507401" w:rsidP="0053158A">
            <w:pPr>
              <w:pStyle w:val="NoSpacing"/>
              <w:jc w:val="both"/>
              <w:rPr>
                <w:rFonts w:ascii="Arial" w:hAnsi="Arial" w:cs="Arial"/>
                <w:color w:val="000000" w:themeColor="text1"/>
                <w:sz w:val="20"/>
                <w:szCs w:val="20"/>
              </w:rPr>
            </w:pPr>
            <w:r w:rsidRPr="00B42ACB">
              <w:rPr>
                <w:rFonts w:ascii="Arial" w:hAnsi="Arial" w:cs="Arial"/>
                <w:color w:val="000000" w:themeColor="text1"/>
                <w:sz w:val="20"/>
                <w:szCs w:val="20"/>
              </w:rPr>
              <w:t>Tannin</w:t>
            </w:r>
          </w:p>
        </w:tc>
        <w:tc>
          <w:tcPr>
            <w:tcW w:w="2052" w:type="dxa"/>
            <w:tcBorders>
              <w:bottom w:val="single" w:sz="18" w:space="0" w:color="auto"/>
            </w:tcBorders>
          </w:tcPr>
          <w:p w:rsidR="00507401" w:rsidRPr="00B42ACB" w:rsidRDefault="00507401" w:rsidP="0053158A">
            <w:pPr>
              <w:pStyle w:val="NoSpacing"/>
              <w:jc w:val="both"/>
              <w:rPr>
                <w:rFonts w:ascii="Arial" w:hAnsi="Arial" w:cs="Arial"/>
                <w:color w:val="000000" w:themeColor="text1"/>
                <w:sz w:val="20"/>
                <w:szCs w:val="20"/>
              </w:rPr>
            </w:pPr>
            <w:r w:rsidRPr="00B42ACB">
              <w:rPr>
                <w:rFonts w:ascii="Arial" w:hAnsi="Arial" w:cs="Arial"/>
                <w:color w:val="000000" w:themeColor="text1"/>
                <w:sz w:val="20"/>
                <w:szCs w:val="20"/>
              </w:rPr>
              <w:t>0.10 ± 0.01</w:t>
            </w:r>
          </w:p>
        </w:tc>
        <w:tc>
          <w:tcPr>
            <w:tcW w:w="2700" w:type="dxa"/>
            <w:tcBorders>
              <w:bottom w:val="single" w:sz="18" w:space="0" w:color="auto"/>
            </w:tcBorders>
          </w:tcPr>
          <w:p w:rsidR="00507401" w:rsidRPr="00B42ACB" w:rsidRDefault="00507401" w:rsidP="0053158A">
            <w:pPr>
              <w:spacing w:line="240" w:lineRule="auto"/>
              <w:jc w:val="both"/>
              <w:rPr>
                <w:rFonts w:ascii="Arial" w:hAnsi="Arial" w:cs="Arial"/>
                <w:sz w:val="20"/>
                <w:szCs w:val="20"/>
              </w:rPr>
            </w:pPr>
            <w:r w:rsidRPr="00B42ACB">
              <w:rPr>
                <w:rFonts w:ascii="Arial" w:hAnsi="Arial" w:cs="Arial"/>
                <w:sz w:val="20"/>
                <w:szCs w:val="20"/>
              </w:rPr>
              <w:t>0.11 ± 0.01</w:t>
            </w:r>
          </w:p>
        </w:tc>
        <w:tc>
          <w:tcPr>
            <w:tcW w:w="2875" w:type="dxa"/>
            <w:tcBorders>
              <w:bottom w:val="single" w:sz="18" w:space="0" w:color="auto"/>
            </w:tcBorders>
          </w:tcPr>
          <w:p w:rsidR="00507401" w:rsidRPr="00B42ACB" w:rsidRDefault="00507401" w:rsidP="0053158A">
            <w:pPr>
              <w:pStyle w:val="NoSpacing"/>
              <w:jc w:val="both"/>
              <w:rPr>
                <w:rFonts w:ascii="Arial" w:hAnsi="Arial" w:cs="Arial"/>
                <w:color w:val="000000" w:themeColor="text1"/>
                <w:sz w:val="20"/>
                <w:szCs w:val="20"/>
              </w:rPr>
            </w:pPr>
            <w:r w:rsidRPr="00B42ACB">
              <w:rPr>
                <w:rFonts w:ascii="Arial" w:hAnsi="Arial" w:cs="Arial"/>
                <w:color w:val="000000" w:themeColor="text1"/>
                <w:sz w:val="20"/>
                <w:szCs w:val="20"/>
              </w:rPr>
              <w:t xml:space="preserve">1074.94 ± 0.009 </w:t>
            </w:r>
          </w:p>
        </w:tc>
      </w:tr>
    </w:tbl>
    <w:p w:rsidR="00507401" w:rsidRPr="00BC4498" w:rsidRDefault="00507401" w:rsidP="00507401">
      <w:pPr>
        <w:pStyle w:val="NoSpacing"/>
        <w:jc w:val="both"/>
        <w:rPr>
          <w:rFonts w:ascii="Arial" w:hAnsi="Arial" w:cs="Arial"/>
          <w:color w:val="000000" w:themeColor="text1"/>
          <w:sz w:val="18"/>
          <w:szCs w:val="18"/>
        </w:rPr>
      </w:pPr>
      <w:r w:rsidRPr="00BC4498">
        <w:rPr>
          <w:rFonts w:ascii="Arial" w:hAnsi="Arial" w:cs="Arial"/>
          <w:color w:val="000000" w:themeColor="text1"/>
          <w:sz w:val="18"/>
          <w:szCs w:val="18"/>
        </w:rPr>
        <w:t>NB: values are mean ± Standard deviation (P = 0.05)</w:t>
      </w:r>
    </w:p>
    <w:p w:rsidR="00507401" w:rsidRDefault="00507401" w:rsidP="00507401">
      <w:pPr>
        <w:pStyle w:val="NoSpacing"/>
        <w:jc w:val="both"/>
        <w:rPr>
          <w:rFonts w:ascii="Arial" w:hAnsi="Arial" w:cs="Arial"/>
          <w:i/>
          <w:color w:val="000000" w:themeColor="text1"/>
          <w:sz w:val="18"/>
          <w:szCs w:val="18"/>
        </w:rPr>
      </w:pPr>
      <w:r>
        <w:rPr>
          <w:rFonts w:ascii="Arial" w:hAnsi="Arial" w:cs="Arial"/>
          <w:i/>
          <w:color w:val="000000" w:themeColor="text1"/>
          <w:sz w:val="18"/>
          <w:szCs w:val="18"/>
          <w:vertAlign w:val="superscript"/>
        </w:rPr>
        <w:t>*</w:t>
      </w:r>
      <w:r w:rsidRPr="00BC4498">
        <w:rPr>
          <w:rFonts w:ascii="Arial" w:hAnsi="Arial" w:cs="Arial"/>
          <w:i/>
          <w:color w:val="000000" w:themeColor="text1"/>
          <w:sz w:val="18"/>
          <w:szCs w:val="18"/>
        </w:rPr>
        <w:t>PSL = Powdered scent leaf; SLE = Powdered scent leaf extract; FSE = Squeezed scent leaf extract.</w:t>
      </w:r>
    </w:p>
    <w:p w:rsidR="00507401" w:rsidRDefault="00507401" w:rsidP="00507401">
      <w:pPr>
        <w:pStyle w:val="NoSpacing"/>
        <w:jc w:val="both"/>
        <w:rPr>
          <w:rFonts w:ascii="Arial" w:hAnsi="Arial" w:cs="Arial"/>
          <w:i/>
          <w:color w:val="000000" w:themeColor="text1"/>
          <w:sz w:val="18"/>
          <w:szCs w:val="18"/>
        </w:rPr>
      </w:pPr>
    </w:p>
    <w:p w:rsidR="00507401" w:rsidRPr="00BC4498" w:rsidRDefault="00507401" w:rsidP="00507401">
      <w:pPr>
        <w:pStyle w:val="NoSpacing"/>
        <w:jc w:val="both"/>
        <w:rPr>
          <w:rFonts w:ascii="Arial" w:hAnsi="Arial" w:cs="Arial"/>
          <w:i/>
          <w:color w:val="000000" w:themeColor="text1"/>
          <w:sz w:val="18"/>
          <w:szCs w:val="18"/>
        </w:rPr>
      </w:pPr>
    </w:p>
    <w:p w:rsidR="00507401" w:rsidRPr="000E5940" w:rsidRDefault="00507401" w:rsidP="00507401">
      <w:pPr>
        <w:pStyle w:val="Heading2"/>
        <w:spacing w:line="480" w:lineRule="auto"/>
        <w:jc w:val="both"/>
        <w:rPr>
          <w:rFonts w:ascii="Arial" w:hAnsi="Arial" w:cs="Arial"/>
          <w:b/>
          <w:color w:val="auto"/>
          <w:sz w:val="22"/>
          <w:szCs w:val="22"/>
        </w:rPr>
      </w:pPr>
      <w:r w:rsidRPr="000E5940">
        <w:rPr>
          <w:rFonts w:ascii="Arial" w:hAnsi="Arial" w:cs="Arial"/>
          <w:b/>
          <w:color w:val="auto"/>
          <w:sz w:val="22"/>
          <w:szCs w:val="22"/>
        </w:rPr>
        <w:t xml:space="preserve">3.3 </w:t>
      </w:r>
      <w:r>
        <w:rPr>
          <w:rFonts w:ascii="Arial" w:hAnsi="Arial" w:cs="Arial"/>
          <w:b/>
          <w:color w:val="auto"/>
          <w:sz w:val="22"/>
          <w:szCs w:val="22"/>
        </w:rPr>
        <w:t xml:space="preserve">Sensory Evaluation Scores </w:t>
      </w:r>
    </w:p>
    <w:p w:rsidR="00507401" w:rsidRDefault="00507401" w:rsidP="00507401">
      <w:pPr>
        <w:spacing w:line="480" w:lineRule="auto"/>
        <w:jc w:val="both"/>
        <w:rPr>
          <w:rFonts w:ascii="Arial" w:hAnsi="Arial" w:cs="Arial"/>
          <w:sz w:val="20"/>
          <w:szCs w:val="20"/>
        </w:rPr>
      </w:pPr>
      <w:r>
        <w:rPr>
          <w:rFonts w:ascii="Arial" w:hAnsi="Arial" w:cs="Arial"/>
          <w:sz w:val="20"/>
          <w:szCs w:val="20"/>
        </w:rPr>
        <w:t xml:space="preserve">Organoleptic acceptability as judged by the 15-men panelists is shown in Table 5. In all ten samples, there were significant changes (P=0.05) in all sensory attributes evaluated. </w:t>
      </w:r>
    </w:p>
    <w:p w:rsidR="00507401" w:rsidRDefault="00507401" w:rsidP="00507401">
      <w:pPr>
        <w:spacing w:line="480" w:lineRule="auto"/>
        <w:jc w:val="both"/>
        <w:rPr>
          <w:rFonts w:ascii="Arial" w:hAnsi="Arial" w:cs="Arial"/>
          <w:sz w:val="20"/>
          <w:szCs w:val="20"/>
        </w:rPr>
      </w:pPr>
      <w:r>
        <w:rPr>
          <w:rFonts w:ascii="Arial" w:hAnsi="Arial" w:cs="Arial"/>
          <w:sz w:val="20"/>
          <w:szCs w:val="20"/>
        </w:rPr>
        <w:t xml:space="preserve">Statistically, the control was significantly (P=0.05) as all other samples in terms of </w:t>
      </w:r>
      <w:proofErr w:type="spellStart"/>
      <w:r>
        <w:rPr>
          <w:rFonts w:ascii="Arial" w:hAnsi="Arial" w:cs="Arial"/>
          <w:sz w:val="20"/>
          <w:szCs w:val="20"/>
        </w:rPr>
        <w:t>flavour</w:t>
      </w:r>
      <w:proofErr w:type="spellEnd"/>
      <w:r>
        <w:rPr>
          <w:rFonts w:ascii="Arial" w:hAnsi="Arial" w:cs="Arial"/>
          <w:sz w:val="20"/>
          <w:szCs w:val="20"/>
        </w:rPr>
        <w:t>. Sample 9 (2mL- FSE) and 10 (3 mL- FSE) had the same acceptance by the panelist, they both have the same (P=0.05) average score, with sample 2 (1g-PSL) having the least acceptance. With regards to taste as a sensory parameter, all the samples had significantly the same (P=0.05) acceptance as judged by the 15 – men panelist.</w:t>
      </w:r>
    </w:p>
    <w:p w:rsidR="00507401" w:rsidRDefault="00507401" w:rsidP="00507401">
      <w:pPr>
        <w:spacing w:line="480" w:lineRule="auto"/>
        <w:jc w:val="both"/>
        <w:rPr>
          <w:rFonts w:ascii="Arial" w:hAnsi="Arial" w:cs="Arial"/>
          <w:sz w:val="20"/>
          <w:szCs w:val="20"/>
        </w:rPr>
      </w:pPr>
      <w:r>
        <w:rPr>
          <w:rFonts w:ascii="Arial" w:hAnsi="Arial" w:cs="Arial"/>
          <w:sz w:val="20"/>
          <w:szCs w:val="20"/>
        </w:rPr>
        <w:t>On average, the control’s taste had the best acceptance with a value of 4.60, although samples 9 and 10 were significantly (P=0.05) the same as it. The samples (2</w:t>
      </w:r>
      <w:proofErr w:type="gramStart"/>
      <w:r>
        <w:rPr>
          <w:rFonts w:ascii="Arial" w:hAnsi="Arial" w:cs="Arial"/>
          <w:sz w:val="20"/>
          <w:szCs w:val="20"/>
        </w:rPr>
        <w:t>,3</w:t>
      </w:r>
      <w:proofErr w:type="gramEnd"/>
      <w:r>
        <w:rPr>
          <w:rFonts w:ascii="Arial" w:hAnsi="Arial" w:cs="Arial"/>
          <w:sz w:val="20"/>
          <w:szCs w:val="20"/>
        </w:rPr>
        <w:t xml:space="preserve"> and 4) treated with powdered scent leaf had the poorest </w:t>
      </w:r>
      <w:proofErr w:type="spellStart"/>
      <w:r>
        <w:rPr>
          <w:rFonts w:ascii="Arial" w:hAnsi="Arial" w:cs="Arial"/>
          <w:sz w:val="20"/>
          <w:szCs w:val="20"/>
        </w:rPr>
        <w:t>flavour</w:t>
      </w:r>
      <w:proofErr w:type="spellEnd"/>
      <w:r>
        <w:rPr>
          <w:rFonts w:ascii="Arial" w:hAnsi="Arial" w:cs="Arial"/>
          <w:sz w:val="20"/>
          <w:szCs w:val="20"/>
        </w:rPr>
        <w:t xml:space="preserve"> as judged by the panelists while the samples treated with fresh scent leaf extract (8, 9, and 10) had better acceptances.</w:t>
      </w:r>
    </w:p>
    <w:p w:rsidR="00507401" w:rsidRDefault="00507401" w:rsidP="00507401">
      <w:pPr>
        <w:spacing w:line="480" w:lineRule="auto"/>
        <w:jc w:val="both"/>
        <w:rPr>
          <w:rFonts w:ascii="Arial" w:hAnsi="Arial" w:cs="Arial"/>
          <w:sz w:val="20"/>
          <w:szCs w:val="20"/>
        </w:rPr>
      </w:pPr>
      <w:r>
        <w:rPr>
          <w:rFonts w:ascii="Arial" w:hAnsi="Arial" w:cs="Arial"/>
          <w:sz w:val="20"/>
          <w:szCs w:val="20"/>
        </w:rPr>
        <w:lastRenderedPageBreak/>
        <w:t>In terms of color, the control had the highest mean value, but it is still statistically the same as samples (2, 6, 8, and 10). In general, the samples treated with fresh scent leaf extract still had a better appearance than the samples treated with other forms.</w:t>
      </w:r>
    </w:p>
    <w:p w:rsidR="00507401" w:rsidRDefault="00507401" w:rsidP="00507401">
      <w:pPr>
        <w:spacing w:line="480" w:lineRule="auto"/>
        <w:jc w:val="both"/>
        <w:rPr>
          <w:rFonts w:ascii="Arial" w:hAnsi="Arial" w:cs="Arial"/>
          <w:sz w:val="20"/>
          <w:szCs w:val="20"/>
        </w:rPr>
      </w:pPr>
      <w:r>
        <w:rPr>
          <w:rFonts w:ascii="Arial" w:hAnsi="Arial" w:cs="Arial"/>
          <w:sz w:val="20"/>
          <w:szCs w:val="20"/>
        </w:rPr>
        <w:t>The consistency of the control was judged as being the best by the samples and is significantly (P=0.05) different from the treated samples. The samples treated with powdered scent leaf extract had fair acceptance, but those treated with the powdered scent leaf had the poorest acceptance.</w:t>
      </w:r>
    </w:p>
    <w:p w:rsidR="00507401" w:rsidRDefault="00507401" w:rsidP="00507401">
      <w:pPr>
        <w:spacing w:line="480" w:lineRule="auto"/>
        <w:jc w:val="both"/>
        <w:rPr>
          <w:rFonts w:ascii="Arial" w:hAnsi="Arial" w:cs="Arial"/>
          <w:sz w:val="20"/>
          <w:szCs w:val="20"/>
        </w:rPr>
      </w:pPr>
      <w:r>
        <w:rPr>
          <w:rFonts w:ascii="Arial" w:hAnsi="Arial" w:cs="Arial"/>
          <w:sz w:val="20"/>
          <w:szCs w:val="20"/>
        </w:rPr>
        <w:t>Generally, on average, the panelists judged the samples without any form of scent leaf (control) and sample 10 (3 mL- FSE) were significantly (P=0.05) the same. The samples treated with powdered scent leaf still had the poorest acceptance and significantly (P=0.05) different from other samples (both treated and control) except for sample 2.</w:t>
      </w:r>
    </w:p>
    <w:p w:rsidR="00507401" w:rsidRPr="00FC1234" w:rsidRDefault="00507401" w:rsidP="00507401">
      <w:pPr>
        <w:pStyle w:val="NoSpacing"/>
        <w:ind w:hanging="630"/>
        <w:jc w:val="both"/>
        <w:rPr>
          <w:rFonts w:ascii="Arial" w:hAnsi="Arial" w:cs="Arial"/>
          <w:b/>
          <w:color w:val="000000" w:themeColor="text1"/>
          <w:sz w:val="18"/>
          <w:szCs w:val="18"/>
        </w:rPr>
      </w:pPr>
      <w:r w:rsidRPr="00FC1234">
        <w:rPr>
          <w:rFonts w:ascii="Arial" w:hAnsi="Arial" w:cs="Arial"/>
          <w:b/>
          <w:color w:val="000000" w:themeColor="text1"/>
          <w:sz w:val="18"/>
          <w:szCs w:val="18"/>
        </w:rPr>
        <w:t>Table 5: Sensory Scores Yoghurts with different treatments of Scent leaf</w:t>
      </w:r>
    </w:p>
    <w:tbl>
      <w:tblPr>
        <w:tblW w:w="11232" w:type="dxa"/>
        <w:tblInd w:w="-792" w:type="dxa"/>
        <w:tblLook w:val="04A0" w:firstRow="1" w:lastRow="0" w:firstColumn="1" w:lastColumn="0" w:noHBand="0" w:noVBand="1"/>
      </w:tblPr>
      <w:tblGrid>
        <w:gridCol w:w="557"/>
        <w:gridCol w:w="1928"/>
        <w:gridCol w:w="1542"/>
        <w:gridCol w:w="1523"/>
        <w:gridCol w:w="1415"/>
        <w:gridCol w:w="1623"/>
        <w:gridCol w:w="1337"/>
        <w:gridCol w:w="261"/>
        <w:gridCol w:w="1046"/>
      </w:tblGrid>
      <w:tr w:rsidR="00507401" w:rsidRPr="00FC1234" w:rsidTr="0053158A">
        <w:tc>
          <w:tcPr>
            <w:tcW w:w="570" w:type="dxa"/>
            <w:tcBorders>
              <w:top w:val="single" w:sz="18" w:space="0" w:color="auto"/>
              <w:bottom w:val="single" w:sz="18" w:space="0" w:color="auto"/>
            </w:tcBorders>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No.</w:t>
            </w:r>
          </w:p>
        </w:tc>
        <w:tc>
          <w:tcPr>
            <w:tcW w:w="2124" w:type="dxa"/>
            <w:tcBorders>
              <w:top w:val="single" w:sz="18" w:space="0" w:color="auto"/>
              <w:bottom w:val="single" w:sz="18" w:space="0" w:color="auto"/>
            </w:tcBorders>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Treatment Samples</w:t>
            </w:r>
          </w:p>
        </w:tc>
        <w:tc>
          <w:tcPr>
            <w:tcW w:w="1700" w:type="dxa"/>
            <w:tcBorders>
              <w:top w:val="single" w:sz="18" w:space="0" w:color="auto"/>
              <w:bottom w:val="single" w:sz="18" w:space="0" w:color="auto"/>
            </w:tcBorders>
          </w:tcPr>
          <w:p w:rsidR="00507401" w:rsidRPr="00FC1234" w:rsidRDefault="00507401" w:rsidP="0053158A">
            <w:pPr>
              <w:pStyle w:val="NoSpacing"/>
              <w:rPr>
                <w:rFonts w:ascii="Arial" w:hAnsi="Arial" w:cs="Arial"/>
                <w:b/>
                <w:color w:val="000000" w:themeColor="text1"/>
                <w:sz w:val="18"/>
                <w:szCs w:val="18"/>
              </w:rPr>
            </w:pPr>
            <w:proofErr w:type="spellStart"/>
            <w:r w:rsidRPr="00FC1234">
              <w:rPr>
                <w:rFonts w:ascii="Arial" w:hAnsi="Arial" w:cs="Arial"/>
                <w:b/>
                <w:color w:val="000000" w:themeColor="text1"/>
                <w:sz w:val="18"/>
                <w:szCs w:val="18"/>
              </w:rPr>
              <w:t>Flavour</w:t>
            </w:r>
            <w:proofErr w:type="spellEnd"/>
          </w:p>
        </w:tc>
        <w:tc>
          <w:tcPr>
            <w:tcW w:w="1701" w:type="dxa"/>
            <w:tcBorders>
              <w:top w:val="single" w:sz="18" w:space="0" w:color="auto"/>
              <w:bottom w:val="single" w:sz="18" w:space="0" w:color="auto"/>
            </w:tcBorders>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Taste</w:t>
            </w:r>
          </w:p>
        </w:tc>
        <w:tc>
          <w:tcPr>
            <w:tcW w:w="1559" w:type="dxa"/>
            <w:tcBorders>
              <w:top w:val="single" w:sz="18" w:space="0" w:color="auto"/>
              <w:bottom w:val="single" w:sz="18" w:space="0" w:color="auto"/>
            </w:tcBorders>
          </w:tcPr>
          <w:p w:rsidR="00507401" w:rsidRPr="00FC1234" w:rsidRDefault="00507401" w:rsidP="0053158A">
            <w:pPr>
              <w:pStyle w:val="NoSpacing"/>
              <w:rPr>
                <w:rFonts w:ascii="Arial" w:hAnsi="Arial" w:cs="Arial"/>
                <w:b/>
                <w:color w:val="000000" w:themeColor="text1"/>
                <w:sz w:val="18"/>
                <w:szCs w:val="18"/>
              </w:rPr>
            </w:pPr>
            <w:proofErr w:type="spellStart"/>
            <w:r w:rsidRPr="00FC1234">
              <w:rPr>
                <w:rFonts w:ascii="Arial" w:hAnsi="Arial" w:cs="Arial"/>
                <w:b/>
                <w:color w:val="000000" w:themeColor="text1"/>
                <w:sz w:val="18"/>
                <w:szCs w:val="18"/>
              </w:rPr>
              <w:t>Colour</w:t>
            </w:r>
            <w:proofErr w:type="spellEnd"/>
          </w:p>
        </w:tc>
        <w:tc>
          <w:tcPr>
            <w:tcW w:w="1701" w:type="dxa"/>
            <w:tcBorders>
              <w:top w:val="single" w:sz="18" w:space="0" w:color="auto"/>
              <w:bottom w:val="single" w:sz="18" w:space="0" w:color="auto"/>
            </w:tcBorders>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Consistency</w:t>
            </w:r>
          </w:p>
        </w:tc>
        <w:tc>
          <w:tcPr>
            <w:tcW w:w="1337" w:type="dxa"/>
            <w:tcBorders>
              <w:top w:val="single" w:sz="18" w:space="0" w:color="auto"/>
              <w:bottom w:val="single" w:sz="18" w:space="0" w:color="auto"/>
            </w:tcBorders>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Gen. Acceptability</w:t>
            </w:r>
          </w:p>
        </w:tc>
        <w:tc>
          <w:tcPr>
            <w:tcW w:w="270" w:type="dxa"/>
            <w:tcBorders>
              <w:top w:val="single" w:sz="18" w:space="0" w:color="auto"/>
              <w:bottom w:val="single" w:sz="18" w:space="0" w:color="auto"/>
            </w:tcBorders>
          </w:tcPr>
          <w:p w:rsidR="00507401" w:rsidRPr="00FC1234" w:rsidRDefault="00507401" w:rsidP="0053158A">
            <w:pPr>
              <w:pStyle w:val="NoSpacing"/>
              <w:rPr>
                <w:rFonts w:ascii="Arial" w:hAnsi="Arial" w:cs="Arial"/>
                <w:b/>
                <w:color w:val="000000" w:themeColor="text1"/>
                <w:sz w:val="18"/>
                <w:szCs w:val="18"/>
              </w:rPr>
            </w:pPr>
          </w:p>
        </w:tc>
        <w:tc>
          <w:tcPr>
            <w:tcW w:w="270" w:type="dxa"/>
            <w:tcBorders>
              <w:top w:val="single" w:sz="18" w:space="0" w:color="auto"/>
              <w:bottom w:val="single" w:sz="18" w:space="0" w:color="auto"/>
            </w:tcBorders>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Rank (Position)</w:t>
            </w:r>
          </w:p>
        </w:tc>
      </w:tr>
      <w:tr w:rsidR="00507401" w:rsidRPr="00FC1234" w:rsidTr="0053158A">
        <w:tc>
          <w:tcPr>
            <w:tcW w:w="570" w:type="dxa"/>
            <w:tcBorders>
              <w:top w:val="single" w:sz="4" w:space="0" w:color="auto"/>
            </w:tcBorders>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1</w:t>
            </w:r>
          </w:p>
        </w:tc>
        <w:tc>
          <w:tcPr>
            <w:tcW w:w="2124" w:type="dxa"/>
            <w:tcBorders>
              <w:top w:val="single" w:sz="4" w:space="0" w:color="auto"/>
            </w:tcBorders>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0g-PSL</w:t>
            </w:r>
          </w:p>
        </w:tc>
        <w:tc>
          <w:tcPr>
            <w:tcW w:w="1700"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4.07 ± 0.70</w:t>
            </w:r>
            <w:r w:rsidRPr="00FC1234">
              <w:rPr>
                <w:rFonts w:ascii="Arial" w:hAnsi="Arial" w:cs="Arial"/>
                <w:color w:val="000000" w:themeColor="text1"/>
                <w:sz w:val="18"/>
                <w:szCs w:val="18"/>
                <w:vertAlign w:val="superscript"/>
              </w:rPr>
              <w:t>ab</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4.60 ± 1.55</w:t>
            </w:r>
            <w:r w:rsidRPr="00FC1234">
              <w:rPr>
                <w:rFonts w:ascii="Arial" w:hAnsi="Arial" w:cs="Arial"/>
                <w:color w:val="000000" w:themeColor="text1"/>
                <w:sz w:val="18"/>
                <w:szCs w:val="18"/>
                <w:vertAlign w:val="superscript"/>
              </w:rPr>
              <w:t>d</w:t>
            </w:r>
          </w:p>
        </w:tc>
        <w:tc>
          <w:tcPr>
            <w:tcW w:w="1559"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4.73  ± 1.28</w:t>
            </w:r>
            <w:r w:rsidRPr="00FC1234">
              <w:rPr>
                <w:rFonts w:ascii="Arial" w:hAnsi="Arial" w:cs="Arial"/>
                <w:color w:val="000000" w:themeColor="text1"/>
                <w:sz w:val="18"/>
                <w:szCs w:val="18"/>
                <w:vertAlign w:val="superscript"/>
              </w:rPr>
              <w:t>c</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5.60 ± 1.06</w:t>
            </w:r>
            <w:r w:rsidRPr="00FC1234">
              <w:rPr>
                <w:rFonts w:ascii="Arial" w:hAnsi="Arial" w:cs="Arial"/>
                <w:color w:val="000000" w:themeColor="text1"/>
                <w:sz w:val="18"/>
                <w:szCs w:val="18"/>
                <w:vertAlign w:val="superscript"/>
              </w:rPr>
              <w:t>e</w:t>
            </w:r>
          </w:p>
        </w:tc>
        <w:tc>
          <w:tcPr>
            <w:tcW w:w="1337"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4.93 ± 0.88</w:t>
            </w:r>
            <w:r w:rsidRPr="00FC1234">
              <w:rPr>
                <w:rFonts w:ascii="Arial" w:hAnsi="Arial" w:cs="Arial"/>
                <w:color w:val="000000" w:themeColor="text1"/>
                <w:sz w:val="18"/>
                <w:szCs w:val="18"/>
                <w:vertAlign w:val="superscript"/>
              </w:rPr>
              <w:t>d</w:t>
            </w:r>
          </w:p>
        </w:tc>
        <w:tc>
          <w:tcPr>
            <w:tcW w:w="270" w:type="dxa"/>
          </w:tcPr>
          <w:p w:rsidR="00507401" w:rsidRPr="00FC1234" w:rsidRDefault="00507401" w:rsidP="0053158A">
            <w:pPr>
              <w:pStyle w:val="NoSpacing"/>
              <w:rPr>
                <w:rFonts w:ascii="Arial" w:hAnsi="Arial" w:cs="Arial"/>
                <w:color w:val="000000" w:themeColor="text1"/>
                <w:sz w:val="18"/>
                <w:szCs w:val="18"/>
              </w:rPr>
            </w:pPr>
          </w:p>
        </w:tc>
        <w:tc>
          <w:tcPr>
            <w:tcW w:w="270"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1</w:t>
            </w:r>
            <w:r w:rsidRPr="00FC1234">
              <w:rPr>
                <w:rFonts w:ascii="Arial" w:hAnsi="Arial" w:cs="Arial"/>
                <w:color w:val="000000" w:themeColor="text1"/>
                <w:sz w:val="18"/>
                <w:szCs w:val="18"/>
                <w:vertAlign w:val="superscript"/>
              </w:rPr>
              <w:t>st</w:t>
            </w:r>
            <w:r w:rsidRPr="00FC1234">
              <w:rPr>
                <w:rFonts w:ascii="Arial" w:hAnsi="Arial" w:cs="Arial"/>
                <w:color w:val="000000" w:themeColor="text1"/>
                <w:sz w:val="18"/>
                <w:szCs w:val="18"/>
              </w:rPr>
              <w:t xml:space="preserve"> </w:t>
            </w:r>
          </w:p>
        </w:tc>
      </w:tr>
      <w:tr w:rsidR="00507401" w:rsidRPr="00FC1234" w:rsidTr="0053158A">
        <w:tc>
          <w:tcPr>
            <w:tcW w:w="570" w:type="dxa"/>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2</w:t>
            </w:r>
          </w:p>
        </w:tc>
        <w:tc>
          <w:tcPr>
            <w:tcW w:w="2124"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1g-PSL</w:t>
            </w:r>
          </w:p>
        </w:tc>
        <w:tc>
          <w:tcPr>
            <w:tcW w:w="1700"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3.47 ± 1.46</w:t>
            </w:r>
            <w:r w:rsidRPr="00FC1234">
              <w:rPr>
                <w:rFonts w:ascii="Arial" w:hAnsi="Arial" w:cs="Arial"/>
                <w:color w:val="000000" w:themeColor="text1"/>
                <w:sz w:val="18"/>
                <w:szCs w:val="18"/>
                <w:vertAlign w:val="superscript"/>
              </w:rPr>
              <w:t>a</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2.87 ± 1.36</w:t>
            </w:r>
            <w:r w:rsidRPr="00FC1234">
              <w:rPr>
                <w:rFonts w:ascii="Arial" w:hAnsi="Arial" w:cs="Arial"/>
                <w:color w:val="000000" w:themeColor="text1"/>
                <w:sz w:val="18"/>
                <w:szCs w:val="18"/>
                <w:vertAlign w:val="superscript"/>
              </w:rPr>
              <w:t>ab</w:t>
            </w:r>
          </w:p>
        </w:tc>
        <w:tc>
          <w:tcPr>
            <w:tcW w:w="1559"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4.00 ± 1.20</w:t>
            </w:r>
            <w:r w:rsidRPr="00FC1234">
              <w:rPr>
                <w:rFonts w:ascii="Arial" w:hAnsi="Arial" w:cs="Arial"/>
                <w:color w:val="000000" w:themeColor="text1"/>
                <w:sz w:val="18"/>
                <w:szCs w:val="18"/>
                <w:vertAlign w:val="superscript"/>
              </w:rPr>
              <w:t>bc</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3.20 ± 1.21</w:t>
            </w:r>
            <w:r w:rsidRPr="00FC1234">
              <w:rPr>
                <w:rFonts w:ascii="Arial" w:hAnsi="Arial" w:cs="Arial"/>
                <w:color w:val="000000" w:themeColor="text1"/>
                <w:sz w:val="18"/>
                <w:szCs w:val="18"/>
                <w:vertAlign w:val="superscript"/>
              </w:rPr>
              <w:t>ab</w:t>
            </w:r>
          </w:p>
        </w:tc>
        <w:tc>
          <w:tcPr>
            <w:tcW w:w="1337"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3.53 ± 1.30</w:t>
            </w:r>
            <w:r w:rsidRPr="00FC1234">
              <w:rPr>
                <w:rFonts w:ascii="Arial" w:hAnsi="Arial" w:cs="Arial"/>
                <w:color w:val="000000" w:themeColor="text1"/>
                <w:sz w:val="18"/>
                <w:szCs w:val="18"/>
                <w:vertAlign w:val="superscript"/>
              </w:rPr>
              <w:t>b</w:t>
            </w:r>
          </w:p>
        </w:tc>
        <w:tc>
          <w:tcPr>
            <w:tcW w:w="270" w:type="dxa"/>
          </w:tcPr>
          <w:p w:rsidR="00507401" w:rsidRPr="00FC1234" w:rsidRDefault="00507401" w:rsidP="0053158A">
            <w:pPr>
              <w:pStyle w:val="NoSpacing"/>
              <w:rPr>
                <w:rFonts w:ascii="Arial" w:hAnsi="Arial" w:cs="Arial"/>
                <w:color w:val="000000" w:themeColor="text1"/>
                <w:sz w:val="18"/>
                <w:szCs w:val="18"/>
              </w:rPr>
            </w:pPr>
          </w:p>
        </w:tc>
        <w:tc>
          <w:tcPr>
            <w:tcW w:w="270"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8</w:t>
            </w:r>
            <w:r w:rsidRPr="00FC1234">
              <w:rPr>
                <w:rFonts w:ascii="Arial" w:hAnsi="Arial" w:cs="Arial"/>
                <w:color w:val="000000" w:themeColor="text1"/>
                <w:sz w:val="18"/>
                <w:szCs w:val="18"/>
                <w:vertAlign w:val="superscript"/>
              </w:rPr>
              <w:t>th</w:t>
            </w:r>
          </w:p>
        </w:tc>
      </w:tr>
      <w:tr w:rsidR="00507401" w:rsidRPr="00FC1234" w:rsidTr="0053158A">
        <w:tc>
          <w:tcPr>
            <w:tcW w:w="570" w:type="dxa"/>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3</w:t>
            </w:r>
          </w:p>
        </w:tc>
        <w:tc>
          <w:tcPr>
            <w:tcW w:w="2124"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2g-PSL</w:t>
            </w:r>
          </w:p>
        </w:tc>
        <w:tc>
          <w:tcPr>
            <w:tcW w:w="1700"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3.87  ± 1.30</w:t>
            </w:r>
            <w:r w:rsidRPr="00FC1234">
              <w:rPr>
                <w:rFonts w:ascii="Arial" w:hAnsi="Arial" w:cs="Arial"/>
                <w:color w:val="000000" w:themeColor="text1"/>
                <w:sz w:val="18"/>
                <w:szCs w:val="18"/>
                <w:vertAlign w:val="superscript"/>
              </w:rPr>
              <w:t>ab</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3.06 ± 1.71</w:t>
            </w:r>
            <w:r w:rsidRPr="00FC1234">
              <w:rPr>
                <w:rFonts w:ascii="Arial" w:hAnsi="Arial" w:cs="Arial"/>
                <w:color w:val="000000" w:themeColor="text1"/>
                <w:sz w:val="18"/>
                <w:szCs w:val="18"/>
                <w:vertAlign w:val="superscript"/>
              </w:rPr>
              <w:t>abc</w:t>
            </w:r>
          </w:p>
        </w:tc>
        <w:tc>
          <w:tcPr>
            <w:tcW w:w="1559"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2.93 ± 1.33</w:t>
            </w:r>
            <w:r w:rsidRPr="00FC1234">
              <w:rPr>
                <w:rFonts w:ascii="Arial" w:hAnsi="Arial" w:cs="Arial"/>
                <w:color w:val="000000" w:themeColor="text1"/>
                <w:sz w:val="18"/>
                <w:szCs w:val="18"/>
                <w:vertAlign w:val="superscript"/>
              </w:rPr>
              <w:t>a</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3.13 ± 1.06</w:t>
            </w:r>
            <w:r w:rsidRPr="00FC1234">
              <w:rPr>
                <w:rFonts w:ascii="Arial" w:hAnsi="Arial" w:cs="Arial"/>
                <w:color w:val="000000" w:themeColor="text1"/>
                <w:sz w:val="18"/>
                <w:szCs w:val="18"/>
                <w:vertAlign w:val="superscript"/>
              </w:rPr>
              <w:t>ab</w:t>
            </w:r>
          </w:p>
        </w:tc>
        <w:tc>
          <w:tcPr>
            <w:tcW w:w="1337"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2.60 ± 0.99</w:t>
            </w:r>
            <w:r w:rsidRPr="00FC1234">
              <w:rPr>
                <w:rFonts w:ascii="Arial" w:hAnsi="Arial" w:cs="Arial"/>
                <w:color w:val="000000" w:themeColor="text1"/>
                <w:sz w:val="18"/>
                <w:szCs w:val="18"/>
                <w:vertAlign w:val="superscript"/>
              </w:rPr>
              <w:t>a</w:t>
            </w:r>
          </w:p>
        </w:tc>
        <w:tc>
          <w:tcPr>
            <w:tcW w:w="270" w:type="dxa"/>
          </w:tcPr>
          <w:p w:rsidR="00507401" w:rsidRPr="00FC1234" w:rsidRDefault="00507401" w:rsidP="0053158A">
            <w:pPr>
              <w:pStyle w:val="NoSpacing"/>
              <w:rPr>
                <w:rFonts w:ascii="Arial" w:hAnsi="Arial" w:cs="Arial"/>
                <w:color w:val="000000" w:themeColor="text1"/>
                <w:sz w:val="18"/>
                <w:szCs w:val="18"/>
              </w:rPr>
            </w:pPr>
          </w:p>
        </w:tc>
        <w:tc>
          <w:tcPr>
            <w:tcW w:w="270"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9</w:t>
            </w:r>
            <w:r w:rsidRPr="00FC1234">
              <w:rPr>
                <w:rFonts w:ascii="Arial" w:hAnsi="Arial" w:cs="Arial"/>
                <w:color w:val="000000" w:themeColor="text1"/>
                <w:sz w:val="18"/>
                <w:szCs w:val="18"/>
                <w:vertAlign w:val="superscript"/>
              </w:rPr>
              <w:t>th</w:t>
            </w:r>
          </w:p>
        </w:tc>
      </w:tr>
      <w:tr w:rsidR="00507401" w:rsidRPr="00FC1234" w:rsidTr="0053158A">
        <w:tc>
          <w:tcPr>
            <w:tcW w:w="570" w:type="dxa"/>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4</w:t>
            </w:r>
          </w:p>
        </w:tc>
        <w:tc>
          <w:tcPr>
            <w:tcW w:w="2124"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3g-PSL</w:t>
            </w:r>
          </w:p>
        </w:tc>
        <w:tc>
          <w:tcPr>
            <w:tcW w:w="1700"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3.80 ± 1.14</w:t>
            </w:r>
            <w:r w:rsidRPr="00FC1234">
              <w:rPr>
                <w:rFonts w:ascii="Arial" w:hAnsi="Arial" w:cs="Arial"/>
                <w:color w:val="000000" w:themeColor="text1"/>
                <w:sz w:val="18"/>
                <w:szCs w:val="18"/>
                <w:vertAlign w:val="superscript"/>
              </w:rPr>
              <w:t>ab</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2.13 ± 0.92</w:t>
            </w:r>
            <w:r w:rsidRPr="00FC1234">
              <w:rPr>
                <w:rFonts w:ascii="Arial" w:hAnsi="Arial" w:cs="Arial"/>
                <w:color w:val="000000" w:themeColor="text1"/>
                <w:sz w:val="18"/>
                <w:szCs w:val="18"/>
                <w:vertAlign w:val="superscript"/>
              </w:rPr>
              <w:t>a</w:t>
            </w:r>
          </w:p>
        </w:tc>
        <w:tc>
          <w:tcPr>
            <w:tcW w:w="1559"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2.73 ± 1.44</w:t>
            </w:r>
            <w:r w:rsidRPr="00FC1234">
              <w:rPr>
                <w:rFonts w:ascii="Arial" w:hAnsi="Arial" w:cs="Arial"/>
                <w:color w:val="000000" w:themeColor="text1"/>
                <w:sz w:val="18"/>
                <w:szCs w:val="18"/>
                <w:vertAlign w:val="superscript"/>
              </w:rPr>
              <w:t>a</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2.67 ± 1.72</w:t>
            </w:r>
            <w:r w:rsidRPr="00FC1234">
              <w:rPr>
                <w:rFonts w:ascii="Arial" w:hAnsi="Arial" w:cs="Arial"/>
                <w:color w:val="000000" w:themeColor="text1"/>
                <w:sz w:val="18"/>
                <w:szCs w:val="18"/>
                <w:vertAlign w:val="superscript"/>
              </w:rPr>
              <w:t>a</w:t>
            </w:r>
          </w:p>
        </w:tc>
        <w:tc>
          <w:tcPr>
            <w:tcW w:w="1337"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2.33 ± 1.11</w:t>
            </w:r>
            <w:r w:rsidRPr="00FC1234">
              <w:rPr>
                <w:rFonts w:ascii="Arial" w:hAnsi="Arial" w:cs="Arial"/>
                <w:color w:val="000000" w:themeColor="text1"/>
                <w:sz w:val="18"/>
                <w:szCs w:val="18"/>
                <w:vertAlign w:val="superscript"/>
              </w:rPr>
              <w:t>a</w:t>
            </w:r>
          </w:p>
        </w:tc>
        <w:tc>
          <w:tcPr>
            <w:tcW w:w="270" w:type="dxa"/>
          </w:tcPr>
          <w:p w:rsidR="00507401" w:rsidRPr="00FC1234" w:rsidRDefault="00507401" w:rsidP="0053158A">
            <w:pPr>
              <w:pStyle w:val="NoSpacing"/>
              <w:rPr>
                <w:rFonts w:ascii="Arial" w:hAnsi="Arial" w:cs="Arial"/>
                <w:color w:val="000000" w:themeColor="text1"/>
                <w:sz w:val="18"/>
                <w:szCs w:val="18"/>
              </w:rPr>
            </w:pPr>
          </w:p>
        </w:tc>
        <w:tc>
          <w:tcPr>
            <w:tcW w:w="270"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10</w:t>
            </w:r>
            <w:r w:rsidRPr="00FC1234">
              <w:rPr>
                <w:rFonts w:ascii="Arial" w:hAnsi="Arial" w:cs="Arial"/>
                <w:color w:val="000000" w:themeColor="text1"/>
                <w:sz w:val="18"/>
                <w:szCs w:val="18"/>
                <w:vertAlign w:val="superscript"/>
              </w:rPr>
              <w:t>th</w:t>
            </w:r>
          </w:p>
        </w:tc>
      </w:tr>
      <w:tr w:rsidR="00507401" w:rsidRPr="00FC1234" w:rsidTr="0053158A">
        <w:tc>
          <w:tcPr>
            <w:tcW w:w="570" w:type="dxa"/>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5</w:t>
            </w:r>
          </w:p>
        </w:tc>
        <w:tc>
          <w:tcPr>
            <w:tcW w:w="2124"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1ml-SLE</w:t>
            </w:r>
          </w:p>
        </w:tc>
        <w:tc>
          <w:tcPr>
            <w:tcW w:w="1700"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4.00 ± 1.00</w:t>
            </w:r>
            <w:r w:rsidRPr="00FC1234">
              <w:rPr>
                <w:rFonts w:ascii="Arial" w:hAnsi="Arial" w:cs="Arial"/>
                <w:color w:val="000000" w:themeColor="text1"/>
                <w:sz w:val="18"/>
                <w:szCs w:val="18"/>
                <w:vertAlign w:val="superscript"/>
              </w:rPr>
              <w:t>ab</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4.20 ± 0.94</w:t>
            </w:r>
            <w:r w:rsidRPr="00FC1234">
              <w:rPr>
                <w:rFonts w:ascii="Arial" w:hAnsi="Arial" w:cs="Arial"/>
                <w:color w:val="000000" w:themeColor="text1"/>
                <w:sz w:val="18"/>
                <w:szCs w:val="18"/>
                <w:vertAlign w:val="superscript"/>
              </w:rPr>
              <w:t>d</w:t>
            </w:r>
          </w:p>
        </w:tc>
        <w:tc>
          <w:tcPr>
            <w:tcW w:w="1559"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3.53 ± 0.74</w:t>
            </w:r>
            <w:r w:rsidRPr="00FC1234">
              <w:rPr>
                <w:rFonts w:ascii="Arial" w:hAnsi="Arial" w:cs="Arial"/>
                <w:color w:val="000000" w:themeColor="text1"/>
                <w:sz w:val="18"/>
                <w:szCs w:val="18"/>
                <w:vertAlign w:val="superscript"/>
              </w:rPr>
              <w:t>ab</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4.60 ± 0.63</w:t>
            </w:r>
            <w:r w:rsidRPr="00FC1234">
              <w:rPr>
                <w:rFonts w:ascii="Arial" w:hAnsi="Arial" w:cs="Arial"/>
                <w:color w:val="000000" w:themeColor="text1"/>
                <w:sz w:val="18"/>
                <w:szCs w:val="18"/>
                <w:vertAlign w:val="superscript"/>
              </w:rPr>
              <w:t>d</w:t>
            </w:r>
          </w:p>
        </w:tc>
        <w:tc>
          <w:tcPr>
            <w:tcW w:w="1337"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4.07 ± 1.03</w:t>
            </w:r>
            <w:r w:rsidRPr="00FC1234">
              <w:rPr>
                <w:rFonts w:ascii="Arial" w:hAnsi="Arial" w:cs="Arial"/>
                <w:color w:val="000000" w:themeColor="text1"/>
                <w:sz w:val="18"/>
                <w:szCs w:val="18"/>
                <w:vertAlign w:val="superscript"/>
              </w:rPr>
              <w:t>bc</w:t>
            </w:r>
          </w:p>
        </w:tc>
        <w:tc>
          <w:tcPr>
            <w:tcW w:w="270" w:type="dxa"/>
          </w:tcPr>
          <w:p w:rsidR="00507401" w:rsidRPr="00FC1234" w:rsidRDefault="00507401" w:rsidP="0053158A">
            <w:pPr>
              <w:pStyle w:val="NoSpacing"/>
              <w:rPr>
                <w:rFonts w:ascii="Arial" w:hAnsi="Arial" w:cs="Arial"/>
                <w:color w:val="000000" w:themeColor="text1"/>
                <w:sz w:val="18"/>
                <w:szCs w:val="18"/>
              </w:rPr>
            </w:pPr>
          </w:p>
        </w:tc>
        <w:tc>
          <w:tcPr>
            <w:tcW w:w="270" w:type="dxa"/>
          </w:tcPr>
          <w:p w:rsidR="00507401" w:rsidRPr="00FC1234" w:rsidRDefault="00507401" w:rsidP="0053158A">
            <w:pPr>
              <w:pStyle w:val="NoSpacing"/>
              <w:rPr>
                <w:rFonts w:ascii="Arial" w:hAnsi="Arial" w:cs="Arial"/>
                <w:color w:val="000000" w:themeColor="text1"/>
                <w:sz w:val="18"/>
                <w:szCs w:val="18"/>
              </w:rPr>
            </w:pPr>
            <w:r>
              <w:rPr>
                <w:rFonts w:ascii="Arial" w:hAnsi="Arial" w:cs="Arial"/>
                <w:color w:val="000000" w:themeColor="text1"/>
                <w:sz w:val="18"/>
                <w:szCs w:val="18"/>
              </w:rPr>
              <w:t>6</w:t>
            </w:r>
            <w:r w:rsidRPr="00FC1234">
              <w:rPr>
                <w:rFonts w:ascii="Arial" w:hAnsi="Arial" w:cs="Arial"/>
                <w:color w:val="000000" w:themeColor="text1"/>
                <w:sz w:val="18"/>
                <w:szCs w:val="18"/>
                <w:vertAlign w:val="superscript"/>
              </w:rPr>
              <w:t>th</w:t>
            </w:r>
          </w:p>
        </w:tc>
      </w:tr>
      <w:tr w:rsidR="00507401" w:rsidRPr="00FC1234" w:rsidTr="0053158A">
        <w:tc>
          <w:tcPr>
            <w:tcW w:w="570" w:type="dxa"/>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6</w:t>
            </w:r>
          </w:p>
        </w:tc>
        <w:tc>
          <w:tcPr>
            <w:tcW w:w="2124"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2ml-SLE</w:t>
            </w:r>
          </w:p>
        </w:tc>
        <w:tc>
          <w:tcPr>
            <w:tcW w:w="1700"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3.87 ± 1.30</w:t>
            </w:r>
            <w:r w:rsidRPr="00FC1234">
              <w:rPr>
                <w:rFonts w:ascii="Arial" w:hAnsi="Arial" w:cs="Arial"/>
                <w:color w:val="000000" w:themeColor="text1"/>
                <w:sz w:val="18"/>
                <w:szCs w:val="18"/>
                <w:vertAlign w:val="superscript"/>
              </w:rPr>
              <w:t>ab</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3.20 ± 1.78</w:t>
            </w:r>
            <w:r w:rsidRPr="00FC1234">
              <w:rPr>
                <w:rFonts w:ascii="Arial" w:hAnsi="Arial" w:cs="Arial"/>
                <w:color w:val="000000" w:themeColor="text1"/>
                <w:sz w:val="18"/>
                <w:szCs w:val="18"/>
                <w:vertAlign w:val="superscript"/>
              </w:rPr>
              <w:t>bc</w:t>
            </w:r>
          </w:p>
        </w:tc>
        <w:tc>
          <w:tcPr>
            <w:tcW w:w="1559"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4.67 ± 1.18</w:t>
            </w:r>
            <w:r w:rsidRPr="00FC1234">
              <w:rPr>
                <w:rFonts w:ascii="Arial" w:hAnsi="Arial" w:cs="Arial"/>
                <w:color w:val="000000" w:themeColor="text1"/>
                <w:sz w:val="18"/>
                <w:szCs w:val="18"/>
                <w:vertAlign w:val="superscript"/>
              </w:rPr>
              <w:t>c</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4.73 ± 0.96</w:t>
            </w:r>
            <w:r w:rsidRPr="00FC1234">
              <w:rPr>
                <w:rFonts w:ascii="Arial" w:hAnsi="Arial" w:cs="Arial"/>
                <w:color w:val="000000" w:themeColor="text1"/>
                <w:sz w:val="18"/>
                <w:szCs w:val="18"/>
                <w:vertAlign w:val="superscript"/>
              </w:rPr>
              <w:t>d</w:t>
            </w:r>
          </w:p>
        </w:tc>
        <w:tc>
          <w:tcPr>
            <w:tcW w:w="1337"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4.12 ± 1.37</w:t>
            </w:r>
            <w:r w:rsidRPr="00FC1234">
              <w:rPr>
                <w:rFonts w:ascii="Arial" w:hAnsi="Arial" w:cs="Arial"/>
                <w:color w:val="000000" w:themeColor="text1"/>
                <w:sz w:val="18"/>
                <w:szCs w:val="18"/>
                <w:vertAlign w:val="superscript"/>
              </w:rPr>
              <w:t>c</w:t>
            </w:r>
          </w:p>
        </w:tc>
        <w:tc>
          <w:tcPr>
            <w:tcW w:w="270" w:type="dxa"/>
          </w:tcPr>
          <w:p w:rsidR="00507401" w:rsidRPr="00FC1234" w:rsidRDefault="00507401" w:rsidP="0053158A">
            <w:pPr>
              <w:pStyle w:val="NoSpacing"/>
              <w:rPr>
                <w:rFonts w:ascii="Arial" w:hAnsi="Arial" w:cs="Arial"/>
                <w:color w:val="000000" w:themeColor="text1"/>
                <w:sz w:val="18"/>
                <w:szCs w:val="18"/>
              </w:rPr>
            </w:pPr>
          </w:p>
        </w:tc>
        <w:tc>
          <w:tcPr>
            <w:tcW w:w="270" w:type="dxa"/>
          </w:tcPr>
          <w:p w:rsidR="00507401" w:rsidRPr="00FC1234" w:rsidRDefault="00507401" w:rsidP="0053158A">
            <w:pPr>
              <w:pStyle w:val="NoSpacing"/>
              <w:rPr>
                <w:rFonts w:ascii="Arial" w:hAnsi="Arial" w:cs="Arial"/>
                <w:color w:val="000000" w:themeColor="text1"/>
                <w:sz w:val="18"/>
                <w:szCs w:val="18"/>
              </w:rPr>
            </w:pPr>
            <w:r>
              <w:rPr>
                <w:rFonts w:ascii="Arial" w:hAnsi="Arial" w:cs="Arial"/>
                <w:color w:val="000000" w:themeColor="text1"/>
                <w:sz w:val="18"/>
                <w:szCs w:val="18"/>
              </w:rPr>
              <w:t>5</w:t>
            </w:r>
            <w:r w:rsidRPr="00FC1234">
              <w:rPr>
                <w:rFonts w:ascii="Arial" w:hAnsi="Arial" w:cs="Arial"/>
                <w:color w:val="000000" w:themeColor="text1"/>
                <w:sz w:val="18"/>
                <w:szCs w:val="18"/>
                <w:vertAlign w:val="superscript"/>
              </w:rPr>
              <w:t>th</w:t>
            </w:r>
            <w:r>
              <w:rPr>
                <w:rFonts w:ascii="Arial" w:hAnsi="Arial" w:cs="Arial"/>
                <w:color w:val="000000" w:themeColor="text1"/>
                <w:sz w:val="18"/>
                <w:szCs w:val="18"/>
              </w:rPr>
              <w:t xml:space="preserve"> </w:t>
            </w:r>
            <w:r w:rsidRPr="00FC1234">
              <w:rPr>
                <w:rFonts w:ascii="Arial" w:hAnsi="Arial" w:cs="Arial"/>
                <w:color w:val="000000" w:themeColor="text1"/>
                <w:sz w:val="18"/>
                <w:szCs w:val="18"/>
              </w:rPr>
              <w:t xml:space="preserve">  </w:t>
            </w:r>
          </w:p>
        </w:tc>
      </w:tr>
      <w:tr w:rsidR="00507401" w:rsidRPr="00FC1234" w:rsidTr="0053158A">
        <w:tc>
          <w:tcPr>
            <w:tcW w:w="570" w:type="dxa"/>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7</w:t>
            </w:r>
          </w:p>
        </w:tc>
        <w:tc>
          <w:tcPr>
            <w:tcW w:w="2124"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3ml-SLE</w:t>
            </w:r>
          </w:p>
        </w:tc>
        <w:tc>
          <w:tcPr>
            <w:tcW w:w="1700"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4.00 ± 1.50</w:t>
            </w:r>
            <w:r w:rsidRPr="00FC1234">
              <w:rPr>
                <w:rFonts w:ascii="Arial" w:hAnsi="Arial" w:cs="Arial"/>
                <w:color w:val="000000" w:themeColor="text1"/>
                <w:sz w:val="18"/>
                <w:szCs w:val="18"/>
                <w:vertAlign w:val="superscript"/>
              </w:rPr>
              <w:t>ab</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3.07 ± 0.96</w:t>
            </w:r>
            <w:r w:rsidRPr="00FC1234">
              <w:rPr>
                <w:rFonts w:ascii="Arial" w:hAnsi="Arial" w:cs="Arial"/>
                <w:color w:val="000000" w:themeColor="text1"/>
                <w:sz w:val="18"/>
                <w:szCs w:val="18"/>
                <w:vertAlign w:val="superscript"/>
              </w:rPr>
              <w:t>abc</w:t>
            </w:r>
          </w:p>
        </w:tc>
        <w:tc>
          <w:tcPr>
            <w:tcW w:w="1559"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3.60 ± 0.74</w:t>
            </w:r>
            <w:r w:rsidRPr="00FC1234">
              <w:rPr>
                <w:rFonts w:ascii="Arial" w:hAnsi="Arial" w:cs="Arial"/>
                <w:color w:val="000000" w:themeColor="text1"/>
                <w:sz w:val="18"/>
                <w:szCs w:val="18"/>
                <w:vertAlign w:val="superscript"/>
              </w:rPr>
              <w:t>ab</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3.53 ± 0.92</w:t>
            </w:r>
            <w:r w:rsidRPr="00FC1234">
              <w:rPr>
                <w:rFonts w:ascii="Arial" w:hAnsi="Arial" w:cs="Arial"/>
                <w:color w:val="000000" w:themeColor="text1"/>
                <w:sz w:val="18"/>
                <w:szCs w:val="18"/>
                <w:vertAlign w:val="superscript"/>
              </w:rPr>
              <w:t>abc</w:t>
            </w:r>
          </w:p>
        </w:tc>
        <w:tc>
          <w:tcPr>
            <w:tcW w:w="1337"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3.60 ± 0.91</w:t>
            </w:r>
            <w:r w:rsidRPr="00FC1234">
              <w:rPr>
                <w:rFonts w:ascii="Arial" w:hAnsi="Arial" w:cs="Arial"/>
                <w:color w:val="000000" w:themeColor="text1"/>
                <w:sz w:val="18"/>
                <w:szCs w:val="18"/>
                <w:vertAlign w:val="superscript"/>
              </w:rPr>
              <w:t>bc</w:t>
            </w:r>
          </w:p>
        </w:tc>
        <w:tc>
          <w:tcPr>
            <w:tcW w:w="270" w:type="dxa"/>
          </w:tcPr>
          <w:p w:rsidR="00507401" w:rsidRPr="00FC1234" w:rsidRDefault="00507401" w:rsidP="0053158A">
            <w:pPr>
              <w:pStyle w:val="NoSpacing"/>
              <w:rPr>
                <w:rFonts w:ascii="Arial" w:hAnsi="Arial" w:cs="Arial"/>
                <w:color w:val="000000" w:themeColor="text1"/>
                <w:sz w:val="18"/>
                <w:szCs w:val="18"/>
              </w:rPr>
            </w:pPr>
          </w:p>
        </w:tc>
        <w:tc>
          <w:tcPr>
            <w:tcW w:w="270"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7</w:t>
            </w:r>
            <w:r w:rsidRPr="00FC1234">
              <w:rPr>
                <w:rFonts w:ascii="Arial" w:hAnsi="Arial" w:cs="Arial"/>
                <w:color w:val="000000" w:themeColor="text1"/>
                <w:sz w:val="18"/>
                <w:szCs w:val="18"/>
                <w:vertAlign w:val="superscript"/>
              </w:rPr>
              <w:t>th</w:t>
            </w:r>
            <w:r w:rsidRPr="00FC1234">
              <w:rPr>
                <w:rFonts w:ascii="Arial" w:hAnsi="Arial" w:cs="Arial"/>
                <w:color w:val="000000" w:themeColor="text1"/>
                <w:sz w:val="18"/>
                <w:szCs w:val="18"/>
              </w:rPr>
              <w:t xml:space="preserve"> </w:t>
            </w:r>
          </w:p>
        </w:tc>
      </w:tr>
      <w:tr w:rsidR="00507401" w:rsidRPr="00FC1234" w:rsidTr="0053158A">
        <w:tc>
          <w:tcPr>
            <w:tcW w:w="570" w:type="dxa"/>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8</w:t>
            </w:r>
          </w:p>
        </w:tc>
        <w:tc>
          <w:tcPr>
            <w:tcW w:w="2124"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1ml-FSE</w:t>
            </w:r>
          </w:p>
        </w:tc>
        <w:tc>
          <w:tcPr>
            <w:tcW w:w="1700"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4.07 ± 1.03</w:t>
            </w:r>
            <w:r w:rsidRPr="00FC1234">
              <w:rPr>
                <w:rFonts w:ascii="Arial" w:hAnsi="Arial" w:cs="Arial"/>
                <w:color w:val="000000" w:themeColor="text1"/>
                <w:sz w:val="18"/>
                <w:szCs w:val="18"/>
                <w:vertAlign w:val="superscript"/>
              </w:rPr>
              <w:t>ab</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3.93 ± 1.09</w:t>
            </w:r>
            <w:r w:rsidRPr="00FC1234">
              <w:rPr>
                <w:rFonts w:ascii="Arial" w:hAnsi="Arial" w:cs="Arial"/>
                <w:color w:val="000000" w:themeColor="text1"/>
                <w:sz w:val="18"/>
                <w:szCs w:val="18"/>
                <w:vertAlign w:val="superscript"/>
              </w:rPr>
              <w:t>cd</w:t>
            </w:r>
          </w:p>
        </w:tc>
        <w:tc>
          <w:tcPr>
            <w:tcW w:w="1559"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4.13 ± 0.83</w:t>
            </w:r>
            <w:r w:rsidRPr="00FC1234">
              <w:rPr>
                <w:rFonts w:ascii="Arial" w:hAnsi="Arial" w:cs="Arial"/>
                <w:color w:val="000000" w:themeColor="text1"/>
                <w:sz w:val="18"/>
                <w:szCs w:val="18"/>
                <w:vertAlign w:val="superscript"/>
              </w:rPr>
              <w:t>bc</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4.40 ± 0.83</w:t>
            </w:r>
            <w:r w:rsidRPr="00FC1234">
              <w:rPr>
                <w:rFonts w:ascii="Arial" w:hAnsi="Arial" w:cs="Arial"/>
                <w:color w:val="000000" w:themeColor="text1"/>
                <w:sz w:val="18"/>
                <w:szCs w:val="18"/>
                <w:vertAlign w:val="superscript"/>
              </w:rPr>
              <w:t>cd</w:t>
            </w:r>
          </w:p>
        </w:tc>
        <w:tc>
          <w:tcPr>
            <w:tcW w:w="1337"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4.45 ± 1.15</w:t>
            </w:r>
            <w:r w:rsidRPr="00FC1234">
              <w:rPr>
                <w:rFonts w:ascii="Arial" w:hAnsi="Arial" w:cs="Arial"/>
                <w:color w:val="000000" w:themeColor="text1"/>
                <w:sz w:val="18"/>
                <w:szCs w:val="18"/>
                <w:vertAlign w:val="superscript"/>
              </w:rPr>
              <w:t>cd</w:t>
            </w:r>
          </w:p>
        </w:tc>
        <w:tc>
          <w:tcPr>
            <w:tcW w:w="270" w:type="dxa"/>
          </w:tcPr>
          <w:p w:rsidR="00507401" w:rsidRPr="00FC1234" w:rsidRDefault="00507401" w:rsidP="0053158A">
            <w:pPr>
              <w:pStyle w:val="NoSpacing"/>
              <w:rPr>
                <w:rFonts w:ascii="Arial" w:hAnsi="Arial" w:cs="Arial"/>
                <w:color w:val="000000" w:themeColor="text1"/>
                <w:sz w:val="18"/>
                <w:szCs w:val="18"/>
              </w:rPr>
            </w:pPr>
          </w:p>
        </w:tc>
        <w:tc>
          <w:tcPr>
            <w:tcW w:w="270"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4</w:t>
            </w:r>
            <w:r w:rsidRPr="00FC1234">
              <w:rPr>
                <w:rFonts w:ascii="Arial" w:hAnsi="Arial" w:cs="Arial"/>
                <w:color w:val="000000" w:themeColor="text1"/>
                <w:sz w:val="18"/>
                <w:szCs w:val="18"/>
                <w:vertAlign w:val="superscript"/>
              </w:rPr>
              <w:t>th</w:t>
            </w:r>
          </w:p>
        </w:tc>
      </w:tr>
      <w:tr w:rsidR="00507401" w:rsidRPr="00FC1234" w:rsidTr="0053158A">
        <w:tc>
          <w:tcPr>
            <w:tcW w:w="570" w:type="dxa"/>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9</w:t>
            </w:r>
          </w:p>
        </w:tc>
        <w:tc>
          <w:tcPr>
            <w:tcW w:w="2124" w:type="dxa"/>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2ml-FSE</w:t>
            </w:r>
          </w:p>
        </w:tc>
        <w:tc>
          <w:tcPr>
            <w:tcW w:w="1700"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4.60 ± 0.74</w:t>
            </w:r>
            <w:r w:rsidRPr="00FC1234">
              <w:rPr>
                <w:rFonts w:ascii="Arial" w:hAnsi="Arial" w:cs="Arial"/>
                <w:color w:val="000000" w:themeColor="text1"/>
                <w:sz w:val="18"/>
                <w:szCs w:val="18"/>
                <w:vertAlign w:val="superscript"/>
              </w:rPr>
              <w:t>b</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4.27 ± 1.09</w:t>
            </w:r>
            <w:r w:rsidRPr="00FC1234">
              <w:rPr>
                <w:rFonts w:ascii="Arial" w:hAnsi="Arial" w:cs="Arial"/>
                <w:color w:val="000000" w:themeColor="text1"/>
                <w:sz w:val="18"/>
                <w:szCs w:val="18"/>
                <w:vertAlign w:val="superscript"/>
              </w:rPr>
              <w:t>d</w:t>
            </w:r>
          </w:p>
        </w:tc>
        <w:tc>
          <w:tcPr>
            <w:tcW w:w="1559"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3.40 ± 1.24</w:t>
            </w:r>
            <w:r w:rsidRPr="00FC1234">
              <w:rPr>
                <w:rFonts w:ascii="Arial" w:hAnsi="Arial" w:cs="Arial"/>
                <w:color w:val="000000" w:themeColor="text1"/>
                <w:sz w:val="18"/>
                <w:szCs w:val="18"/>
                <w:vertAlign w:val="superscript"/>
              </w:rPr>
              <w:t>ab</w:t>
            </w:r>
          </w:p>
        </w:tc>
        <w:tc>
          <w:tcPr>
            <w:tcW w:w="1701"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3.87 ± 1.06</w:t>
            </w:r>
            <w:r w:rsidRPr="00FC1234">
              <w:rPr>
                <w:rFonts w:ascii="Arial" w:hAnsi="Arial" w:cs="Arial"/>
                <w:color w:val="000000" w:themeColor="text1"/>
                <w:sz w:val="18"/>
                <w:szCs w:val="18"/>
                <w:vertAlign w:val="superscript"/>
              </w:rPr>
              <w:t>bcd</w:t>
            </w:r>
          </w:p>
        </w:tc>
        <w:tc>
          <w:tcPr>
            <w:tcW w:w="1337" w:type="dxa"/>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4.53 ± 1.25</w:t>
            </w:r>
            <w:r w:rsidRPr="00FC1234">
              <w:rPr>
                <w:rFonts w:ascii="Arial" w:hAnsi="Arial" w:cs="Arial"/>
                <w:color w:val="000000" w:themeColor="text1"/>
                <w:sz w:val="18"/>
                <w:szCs w:val="18"/>
                <w:vertAlign w:val="superscript"/>
              </w:rPr>
              <w:t>cd</w:t>
            </w:r>
          </w:p>
        </w:tc>
        <w:tc>
          <w:tcPr>
            <w:tcW w:w="270" w:type="dxa"/>
          </w:tcPr>
          <w:p w:rsidR="00507401" w:rsidRPr="00FC1234" w:rsidRDefault="00507401" w:rsidP="0053158A">
            <w:pPr>
              <w:pStyle w:val="NoSpacing"/>
              <w:rPr>
                <w:rFonts w:ascii="Arial" w:hAnsi="Arial" w:cs="Arial"/>
                <w:color w:val="000000" w:themeColor="text1"/>
                <w:sz w:val="18"/>
                <w:szCs w:val="18"/>
              </w:rPr>
            </w:pPr>
          </w:p>
        </w:tc>
        <w:tc>
          <w:tcPr>
            <w:tcW w:w="270" w:type="dxa"/>
          </w:tcPr>
          <w:p w:rsidR="00507401" w:rsidRPr="00FC1234" w:rsidRDefault="00507401" w:rsidP="0053158A">
            <w:pPr>
              <w:pStyle w:val="NoSpacing"/>
              <w:rPr>
                <w:rFonts w:ascii="Arial" w:hAnsi="Arial" w:cs="Arial"/>
                <w:color w:val="000000" w:themeColor="text1"/>
                <w:sz w:val="18"/>
                <w:szCs w:val="18"/>
              </w:rPr>
            </w:pPr>
            <w:r>
              <w:rPr>
                <w:rFonts w:ascii="Arial" w:hAnsi="Arial" w:cs="Arial"/>
                <w:color w:val="000000" w:themeColor="text1"/>
                <w:sz w:val="18"/>
                <w:szCs w:val="18"/>
              </w:rPr>
              <w:t>3</w:t>
            </w:r>
            <w:r w:rsidRPr="00FC1234">
              <w:rPr>
                <w:rFonts w:ascii="Arial" w:hAnsi="Arial" w:cs="Arial"/>
                <w:color w:val="000000" w:themeColor="text1"/>
                <w:sz w:val="18"/>
                <w:szCs w:val="18"/>
                <w:vertAlign w:val="superscript"/>
              </w:rPr>
              <w:t>rd</w:t>
            </w:r>
            <w:r>
              <w:rPr>
                <w:rFonts w:ascii="Arial" w:hAnsi="Arial" w:cs="Arial"/>
                <w:color w:val="000000" w:themeColor="text1"/>
                <w:sz w:val="18"/>
                <w:szCs w:val="18"/>
              </w:rPr>
              <w:t xml:space="preserve"> </w:t>
            </w:r>
          </w:p>
        </w:tc>
      </w:tr>
      <w:tr w:rsidR="00507401" w:rsidRPr="00FC1234" w:rsidTr="0053158A">
        <w:tc>
          <w:tcPr>
            <w:tcW w:w="570" w:type="dxa"/>
            <w:tcBorders>
              <w:bottom w:val="single" w:sz="12" w:space="0" w:color="auto"/>
            </w:tcBorders>
          </w:tcPr>
          <w:p w:rsidR="00507401" w:rsidRPr="00FC1234" w:rsidRDefault="00507401" w:rsidP="0053158A">
            <w:pPr>
              <w:pStyle w:val="NoSpacing"/>
              <w:rPr>
                <w:rFonts w:ascii="Arial" w:hAnsi="Arial" w:cs="Arial"/>
                <w:b/>
                <w:color w:val="000000" w:themeColor="text1"/>
                <w:sz w:val="18"/>
                <w:szCs w:val="18"/>
              </w:rPr>
            </w:pPr>
            <w:r w:rsidRPr="00FC1234">
              <w:rPr>
                <w:rFonts w:ascii="Arial" w:hAnsi="Arial" w:cs="Arial"/>
                <w:b/>
                <w:color w:val="000000" w:themeColor="text1"/>
                <w:sz w:val="18"/>
                <w:szCs w:val="18"/>
              </w:rPr>
              <w:t>10</w:t>
            </w:r>
          </w:p>
        </w:tc>
        <w:tc>
          <w:tcPr>
            <w:tcW w:w="2124" w:type="dxa"/>
            <w:tcBorders>
              <w:bottom w:val="single" w:sz="12" w:space="0" w:color="auto"/>
            </w:tcBorders>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3ml-FSE</w:t>
            </w:r>
          </w:p>
        </w:tc>
        <w:tc>
          <w:tcPr>
            <w:tcW w:w="1700" w:type="dxa"/>
            <w:tcBorders>
              <w:bottom w:val="single" w:sz="12" w:space="0" w:color="auto"/>
            </w:tcBorders>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4.60 ± 1.06</w:t>
            </w:r>
            <w:r w:rsidRPr="00FC1234">
              <w:rPr>
                <w:rFonts w:ascii="Arial" w:hAnsi="Arial" w:cs="Arial"/>
                <w:color w:val="000000" w:themeColor="text1"/>
                <w:sz w:val="18"/>
                <w:szCs w:val="18"/>
                <w:vertAlign w:val="superscript"/>
              </w:rPr>
              <w:t>b</w:t>
            </w:r>
          </w:p>
        </w:tc>
        <w:tc>
          <w:tcPr>
            <w:tcW w:w="1701" w:type="dxa"/>
            <w:tcBorders>
              <w:bottom w:val="single" w:sz="12" w:space="0" w:color="auto"/>
            </w:tcBorders>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4.33 ± 1.11</w:t>
            </w:r>
            <w:r w:rsidRPr="00FC1234">
              <w:rPr>
                <w:rFonts w:ascii="Arial" w:hAnsi="Arial" w:cs="Arial"/>
                <w:color w:val="000000" w:themeColor="text1"/>
                <w:sz w:val="18"/>
                <w:szCs w:val="18"/>
                <w:vertAlign w:val="superscript"/>
              </w:rPr>
              <w:t>d</w:t>
            </w:r>
          </w:p>
        </w:tc>
        <w:tc>
          <w:tcPr>
            <w:tcW w:w="1559" w:type="dxa"/>
            <w:tcBorders>
              <w:bottom w:val="single" w:sz="12" w:space="0" w:color="auto"/>
            </w:tcBorders>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4.13 ± 0.83</w:t>
            </w:r>
            <w:r w:rsidRPr="00FC1234">
              <w:rPr>
                <w:rFonts w:ascii="Arial" w:hAnsi="Arial" w:cs="Arial"/>
                <w:color w:val="000000" w:themeColor="text1"/>
                <w:sz w:val="18"/>
                <w:szCs w:val="18"/>
                <w:vertAlign w:val="superscript"/>
              </w:rPr>
              <w:t>bc</w:t>
            </w:r>
          </w:p>
        </w:tc>
        <w:tc>
          <w:tcPr>
            <w:tcW w:w="1701" w:type="dxa"/>
            <w:tcBorders>
              <w:bottom w:val="single" w:sz="12" w:space="0" w:color="auto"/>
            </w:tcBorders>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4.13 ± 1.36</w:t>
            </w:r>
            <w:r w:rsidRPr="00FC1234">
              <w:rPr>
                <w:rFonts w:ascii="Arial" w:hAnsi="Arial" w:cs="Arial"/>
                <w:color w:val="000000" w:themeColor="text1"/>
                <w:sz w:val="18"/>
                <w:szCs w:val="18"/>
                <w:vertAlign w:val="superscript"/>
              </w:rPr>
              <w:t>cd</w:t>
            </w:r>
          </w:p>
        </w:tc>
        <w:tc>
          <w:tcPr>
            <w:tcW w:w="1337" w:type="dxa"/>
            <w:tcBorders>
              <w:bottom w:val="single" w:sz="12" w:space="0" w:color="auto"/>
            </w:tcBorders>
          </w:tcPr>
          <w:p w:rsidR="00507401" w:rsidRPr="00FC1234" w:rsidRDefault="00507401" w:rsidP="0053158A">
            <w:pPr>
              <w:pStyle w:val="NoSpacing"/>
              <w:rPr>
                <w:rFonts w:ascii="Arial" w:hAnsi="Arial" w:cs="Arial"/>
                <w:color w:val="000000" w:themeColor="text1"/>
                <w:sz w:val="18"/>
                <w:szCs w:val="18"/>
                <w:vertAlign w:val="superscript"/>
              </w:rPr>
            </w:pPr>
            <w:r w:rsidRPr="00FC1234">
              <w:rPr>
                <w:rFonts w:ascii="Arial" w:hAnsi="Arial" w:cs="Arial"/>
                <w:color w:val="000000" w:themeColor="text1"/>
                <w:sz w:val="18"/>
                <w:szCs w:val="18"/>
              </w:rPr>
              <w:t>4.87 ± 0.83</w:t>
            </w:r>
            <w:r w:rsidRPr="00FC1234">
              <w:rPr>
                <w:rFonts w:ascii="Arial" w:hAnsi="Arial" w:cs="Arial"/>
                <w:color w:val="000000" w:themeColor="text1"/>
                <w:sz w:val="18"/>
                <w:szCs w:val="18"/>
                <w:vertAlign w:val="superscript"/>
              </w:rPr>
              <w:t>d</w:t>
            </w:r>
          </w:p>
        </w:tc>
        <w:tc>
          <w:tcPr>
            <w:tcW w:w="270" w:type="dxa"/>
            <w:tcBorders>
              <w:bottom w:val="single" w:sz="12" w:space="0" w:color="auto"/>
            </w:tcBorders>
          </w:tcPr>
          <w:p w:rsidR="00507401" w:rsidRPr="00FC1234" w:rsidRDefault="00507401" w:rsidP="0053158A">
            <w:pPr>
              <w:pStyle w:val="NoSpacing"/>
              <w:rPr>
                <w:rFonts w:ascii="Arial" w:hAnsi="Arial" w:cs="Arial"/>
                <w:color w:val="000000" w:themeColor="text1"/>
                <w:sz w:val="18"/>
                <w:szCs w:val="18"/>
              </w:rPr>
            </w:pPr>
          </w:p>
        </w:tc>
        <w:tc>
          <w:tcPr>
            <w:tcW w:w="270" w:type="dxa"/>
            <w:tcBorders>
              <w:bottom w:val="single" w:sz="12" w:space="0" w:color="auto"/>
            </w:tcBorders>
          </w:tcPr>
          <w:p w:rsidR="00507401" w:rsidRPr="00FC1234" w:rsidRDefault="00507401" w:rsidP="0053158A">
            <w:pPr>
              <w:pStyle w:val="NoSpacing"/>
              <w:rPr>
                <w:rFonts w:ascii="Arial" w:hAnsi="Arial" w:cs="Arial"/>
                <w:color w:val="000000" w:themeColor="text1"/>
                <w:sz w:val="18"/>
                <w:szCs w:val="18"/>
              </w:rPr>
            </w:pPr>
            <w:r w:rsidRPr="00FC1234">
              <w:rPr>
                <w:rFonts w:ascii="Arial" w:hAnsi="Arial" w:cs="Arial"/>
                <w:color w:val="000000" w:themeColor="text1"/>
                <w:sz w:val="18"/>
                <w:szCs w:val="18"/>
              </w:rPr>
              <w:t>2</w:t>
            </w:r>
            <w:r w:rsidRPr="00FC1234">
              <w:rPr>
                <w:rFonts w:ascii="Arial" w:hAnsi="Arial" w:cs="Arial"/>
                <w:color w:val="000000" w:themeColor="text1"/>
                <w:sz w:val="18"/>
                <w:szCs w:val="18"/>
                <w:vertAlign w:val="superscript"/>
              </w:rPr>
              <w:t>nd</w:t>
            </w:r>
            <w:r w:rsidRPr="00FC1234">
              <w:rPr>
                <w:rFonts w:ascii="Arial" w:hAnsi="Arial" w:cs="Arial"/>
                <w:color w:val="000000" w:themeColor="text1"/>
                <w:sz w:val="18"/>
                <w:szCs w:val="18"/>
              </w:rPr>
              <w:t xml:space="preserve">  </w:t>
            </w:r>
          </w:p>
        </w:tc>
      </w:tr>
    </w:tbl>
    <w:p w:rsidR="00507401" w:rsidRPr="00FC1234" w:rsidRDefault="00507401" w:rsidP="00507401">
      <w:pPr>
        <w:pStyle w:val="NoSpacing"/>
        <w:jc w:val="both"/>
        <w:rPr>
          <w:rFonts w:ascii="Arial" w:hAnsi="Arial" w:cs="Arial"/>
          <w:color w:val="000000" w:themeColor="text1"/>
          <w:sz w:val="18"/>
          <w:szCs w:val="18"/>
        </w:rPr>
      </w:pPr>
      <w:r w:rsidRPr="00FC1234">
        <w:rPr>
          <w:rFonts w:ascii="Arial" w:hAnsi="Arial" w:cs="Arial"/>
          <w:color w:val="000000" w:themeColor="text1"/>
          <w:sz w:val="18"/>
          <w:szCs w:val="18"/>
        </w:rPr>
        <w:t>NB:</w:t>
      </w:r>
    </w:p>
    <w:p w:rsidR="00507401" w:rsidRPr="00FC1234" w:rsidRDefault="00507401" w:rsidP="00507401">
      <w:pPr>
        <w:pStyle w:val="NoSpacing"/>
        <w:numPr>
          <w:ilvl w:val="0"/>
          <w:numId w:val="2"/>
        </w:numPr>
        <w:jc w:val="both"/>
        <w:rPr>
          <w:rFonts w:ascii="Arial" w:hAnsi="Arial" w:cs="Arial"/>
          <w:i/>
          <w:color w:val="000000" w:themeColor="text1"/>
          <w:sz w:val="18"/>
          <w:szCs w:val="18"/>
        </w:rPr>
      </w:pPr>
      <w:r w:rsidRPr="00FC1234">
        <w:rPr>
          <w:rFonts w:ascii="Arial" w:hAnsi="Arial" w:cs="Arial"/>
          <w:i/>
          <w:color w:val="000000" w:themeColor="text1"/>
          <w:sz w:val="18"/>
          <w:szCs w:val="18"/>
        </w:rPr>
        <w:t>Values are mean ± standard deviation of 15 replicates of the samples for the sensory attributes and pH, values are for three readings</w:t>
      </w:r>
    </w:p>
    <w:p w:rsidR="00507401" w:rsidRPr="00FC1234" w:rsidRDefault="00507401" w:rsidP="00507401">
      <w:pPr>
        <w:pStyle w:val="NoSpacing"/>
        <w:numPr>
          <w:ilvl w:val="0"/>
          <w:numId w:val="2"/>
        </w:numPr>
        <w:jc w:val="both"/>
        <w:rPr>
          <w:rFonts w:ascii="Arial" w:hAnsi="Arial" w:cs="Arial"/>
          <w:i/>
          <w:color w:val="000000" w:themeColor="text1"/>
          <w:sz w:val="18"/>
          <w:szCs w:val="18"/>
        </w:rPr>
      </w:pPr>
      <w:r w:rsidRPr="00FC1234">
        <w:rPr>
          <w:rFonts w:ascii="Arial" w:hAnsi="Arial" w:cs="Arial"/>
          <w:i/>
          <w:color w:val="000000" w:themeColor="text1"/>
          <w:sz w:val="18"/>
          <w:szCs w:val="18"/>
        </w:rPr>
        <w:t>Means in the same column bearing different superscript differ significantly at (P&lt;0.05)</w:t>
      </w:r>
    </w:p>
    <w:p w:rsidR="00507401" w:rsidRPr="00FC1234" w:rsidRDefault="00507401" w:rsidP="00507401">
      <w:pPr>
        <w:pStyle w:val="NoSpacing"/>
        <w:numPr>
          <w:ilvl w:val="0"/>
          <w:numId w:val="2"/>
        </w:numPr>
        <w:rPr>
          <w:rFonts w:ascii="Arial" w:hAnsi="Arial" w:cs="Arial"/>
          <w:i/>
          <w:color w:val="000000" w:themeColor="text1"/>
          <w:sz w:val="18"/>
          <w:szCs w:val="18"/>
        </w:rPr>
      </w:pPr>
      <w:r w:rsidRPr="00FC1234">
        <w:rPr>
          <w:rFonts w:ascii="Arial" w:hAnsi="Arial" w:cs="Arial"/>
          <w:i/>
          <w:color w:val="000000" w:themeColor="text1"/>
          <w:sz w:val="18"/>
          <w:szCs w:val="18"/>
        </w:rPr>
        <w:t>PSL = Powdered scent leaf; SLE = Powdered scent leaf extract; FSE = Fresh scent leaf extract.</w:t>
      </w:r>
    </w:p>
    <w:p w:rsidR="00507401" w:rsidRDefault="00507401" w:rsidP="00507401">
      <w:pPr>
        <w:pStyle w:val="NoSpacing"/>
        <w:rPr>
          <w:rFonts w:ascii="Arial" w:hAnsi="Arial" w:cs="Arial"/>
          <w:color w:val="000000" w:themeColor="text1"/>
          <w:sz w:val="20"/>
          <w:szCs w:val="20"/>
        </w:rPr>
      </w:pPr>
    </w:p>
    <w:p w:rsidR="00507401" w:rsidRPr="007F2A3F" w:rsidRDefault="00507401" w:rsidP="00507401">
      <w:pPr>
        <w:pStyle w:val="Heading2"/>
        <w:spacing w:line="480" w:lineRule="auto"/>
        <w:jc w:val="both"/>
        <w:rPr>
          <w:rFonts w:ascii="Arial" w:hAnsi="Arial" w:cs="Arial"/>
          <w:b/>
          <w:color w:val="auto"/>
          <w:sz w:val="22"/>
          <w:szCs w:val="22"/>
        </w:rPr>
      </w:pPr>
      <w:r w:rsidRPr="007F2A3F">
        <w:rPr>
          <w:rFonts w:ascii="Arial" w:hAnsi="Arial" w:cs="Arial"/>
          <w:b/>
          <w:color w:val="auto"/>
          <w:sz w:val="22"/>
          <w:szCs w:val="22"/>
        </w:rPr>
        <w:t xml:space="preserve">3.4 </w:t>
      </w:r>
      <w:r>
        <w:rPr>
          <w:rFonts w:ascii="Arial" w:hAnsi="Arial" w:cs="Arial"/>
          <w:b/>
          <w:color w:val="auto"/>
          <w:sz w:val="22"/>
          <w:szCs w:val="22"/>
        </w:rPr>
        <w:t>Influence of Shelf Storage on pH</w:t>
      </w:r>
    </w:p>
    <w:p w:rsidR="00507401" w:rsidRPr="00A120A2" w:rsidRDefault="00507401" w:rsidP="00507401">
      <w:pPr>
        <w:spacing w:line="480" w:lineRule="auto"/>
        <w:jc w:val="both"/>
        <w:rPr>
          <w:rFonts w:ascii="Arial" w:hAnsi="Arial" w:cs="Arial"/>
          <w:sz w:val="20"/>
          <w:szCs w:val="20"/>
        </w:rPr>
      </w:pPr>
      <w:r>
        <w:rPr>
          <w:rFonts w:ascii="Arial" w:hAnsi="Arial" w:cs="Arial"/>
          <w:sz w:val="20"/>
          <w:szCs w:val="20"/>
        </w:rPr>
        <w:t xml:space="preserve">The fresh yoghurt had a pH of 4.5 as shown in table 6. This result confirms the 4.5 pH reported by [46] on milk products fermented with </w:t>
      </w:r>
      <w:commentRangeStart w:id="22"/>
      <w:r w:rsidRPr="00EF7599">
        <w:rPr>
          <w:rFonts w:ascii="Arial" w:hAnsi="Arial" w:cs="Arial"/>
          <w:b/>
          <w:sz w:val="20"/>
          <w:szCs w:val="20"/>
        </w:rPr>
        <w:t xml:space="preserve">Lactobacillus </w:t>
      </w:r>
      <w:proofErr w:type="spellStart"/>
      <w:r w:rsidRPr="00EF7599">
        <w:rPr>
          <w:rFonts w:ascii="Arial" w:hAnsi="Arial" w:cs="Arial"/>
          <w:b/>
          <w:sz w:val="20"/>
          <w:szCs w:val="20"/>
        </w:rPr>
        <w:t>bulgaricus</w:t>
      </w:r>
      <w:proofErr w:type="spellEnd"/>
      <w:r>
        <w:rPr>
          <w:rFonts w:ascii="Arial" w:hAnsi="Arial" w:cs="Arial"/>
          <w:sz w:val="20"/>
          <w:szCs w:val="20"/>
        </w:rPr>
        <w:t xml:space="preserve"> plus </w:t>
      </w:r>
      <w:r w:rsidRPr="00EF7599">
        <w:rPr>
          <w:rFonts w:ascii="Arial" w:hAnsi="Arial" w:cs="Arial"/>
          <w:b/>
          <w:sz w:val="20"/>
          <w:szCs w:val="20"/>
        </w:rPr>
        <w:t xml:space="preserve">Streptococcus </w:t>
      </w:r>
      <w:proofErr w:type="spellStart"/>
      <w:r w:rsidRPr="00EF7599">
        <w:rPr>
          <w:rFonts w:ascii="Arial" w:hAnsi="Arial" w:cs="Arial"/>
          <w:b/>
          <w:sz w:val="20"/>
          <w:szCs w:val="20"/>
        </w:rPr>
        <w:t>thermophillus</w:t>
      </w:r>
      <w:commentRangeEnd w:id="22"/>
      <w:proofErr w:type="spellEnd"/>
      <w:r w:rsidR="00EF7599">
        <w:rPr>
          <w:rStyle w:val="CommentReference"/>
        </w:rPr>
        <w:commentReference w:id="22"/>
      </w:r>
      <w:r>
        <w:rPr>
          <w:rFonts w:ascii="Arial" w:hAnsi="Arial" w:cs="Arial"/>
          <w:sz w:val="20"/>
          <w:szCs w:val="20"/>
        </w:rPr>
        <w:t>. This pH also coincides with that of [47</w:t>
      </w:r>
      <w:proofErr w:type="gramStart"/>
      <w:r>
        <w:rPr>
          <w:rFonts w:ascii="Arial" w:hAnsi="Arial" w:cs="Arial"/>
          <w:sz w:val="20"/>
          <w:szCs w:val="20"/>
        </w:rPr>
        <w:t>,48</w:t>
      </w:r>
      <w:proofErr w:type="gramEnd"/>
      <w:r>
        <w:rPr>
          <w:rFonts w:ascii="Arial" w:hAnsi="Arial" w:cs="Arial"/>
          <w:sz w:val="20"/>
          <w:szCs w:val="20"/>
        </w:rPr>
        <w:t>] they reported a pH of 4.00 – 4.90. The pH value confirms that yoghurt is a high – acid food [49] and agrees with the set pH of yoghurt of 4.00 – 4.60 [50]. This decrease in the pH of the milk from 6.7 to 4.5 is due to the fermentation process, during which lactic acid is produced, contributing to the acidity of the product and curdling of casein takes place [51]. The pH is also as a result of the incubation temperature, which also helps the yoghurt set in the right way.</w:t>
      </w:r>
    </w:p>
    <w:p w:rsidR="00507401" w:rsidRPr="00FC1234" w:rsidRDefault="00507401" w:rsidP="00507401">
      <w:pPr>
        <w:pStyle w:val="NoSpacing"/>
        <w:ind w:left="1440" w:hanging="1440"/>
        <w:jc w:val="both"/>
        <w:rPr>
          <w:rFonts w:ascii="Arial" w:hAnsi="Arial" w:cs="Arial"/>
          <w:b/>
          <w:sz w:val="18"/>
          <w:szCs w:val="18"/>
        </w:rPr>
      </w:pPr>
      <w:r w:rsidRPr="00FC1234">
        <w:rPr>
          <w:rFonts w:ascii="Arial" w:hAnsi="Arial" w:cs="Arial"/>
          <w:b/>
          <w:sz w:val="18"/>
          <w:szCs w:val="18"/>
        </w:rPr>
        <w:lastRenderedPageBreak/>
        <w:t>Table 6: pH and TPC of fresh yoghurt</w:t>
      </w:r>
    </w:p>
    <w:tbl>
      <w:tblPr>
        <w:tblW w:w="0" w:type="auto"/>
        <w:tblLook w:val="04A0" w:firstRow="1" w:lastRow="0" w:firstColumn="1" w:lastColumn="0" w:noHBand="0" w:noVBand="1"/>
      </w:tblPr>
      <w:tblGrid>
        <w:gridCol w:w="655"/>
        <w:gridCol w:w="1735"/>
        <w:gridCol w:w="963"/>
        <w:gridCol w:w="1695"/>
      </w:tblGrid>
      <w:tr w:rsidR="00507401" w:rsidRPr="00FC1234" w:rsidTr="0053158A">
        <w:tc>
          <w:tcPr>
            <w:tcW w:w="655" w:type="dxa"/>
            <w:tcBorders>
              <w:top w:val="single" w:sz="18" w:space="0" w:color="auto"/>
              <w:bottom w:val="single" w:sz="18" w:space="0" w:color="auto"/>
            </w:tcBorders>
          </w:tcPr>
          <w:p w:rsidR="00507401" w:rsidRPr="00FC1234" w:rsidRDefault="00507401" w:rsidP="0053158A">
            <w:pPr>
              <w:pStyle w:val="NoSpacing"/>
              <w:jc w:val="both"/>
              <w:rPr>
                <w:rFonts w:ascii="Arial" w:hAnsi="Arial" w:cs="Arial"/>
                <w:b/>
                <w:sz w:val="18"/>
                <w:szCs w:val="18"/>
              </w:rPr>
            </w:pPr>
            <w:r w:rsidRPr="00FC1234">
              <w:rPr>
                <w:rFonts w:ascii="Arial" w:hAnsi="Arial" w:cs="Arial"/>
                <w:b/>
                <w:sz w:val="18"/>
                <w:szCs w:val="18"/>
              </w:rPr>
              <w:t>S/N</w:t>
            </w:r>
          </w:p>
        </w:tc>
        <w:tc>
          <w:tcPr>
            <w:tcW w:w="1735" w:type="dxa"/>
            <w:tcBorders>
              <w:top w:val="single" w:sz="18" w:space="0" w:color="auto"/>
              <w:bottom w:val="single" w:sz="18" w:space="0" w:color="auto"/>
            </w:tcBorders>
          </w:tcPr>
          <w:p w:rsidR="00507401" w:rsidRPr="00FC1234" w:rsidRDefault="00507401" w:rsidP="0053158A">
            <w:pPr>
              <w:pStyle w:val="NoSpacing"/>
              <w:jc w:val="both"/>
              <w:rPr>
                <w:rFonts w:ascii="Arial" w:hAnsi="Arial" w:cs="Arial"/>
                <w:b/>
                <w:sz w:val="18"/>
                <w:szCs w:val="18"/>
              </w:rPr>
            </w:pPr>
            <w:r w:rsidRPr="00FC1234">
              <w:rPr>
                <w:rFonts w:ascii="Arial" w:hAnsi="Arial" w:cs="Arial"/>
                <w:b/>
                <w:sz w:val="18"/>
                <w:szCs w:val="18"/>
              </w:rPr>
              <w:t>Samples</w:t>
            </w:r>
          </w:p>
        </w:tc>
        <w:tc>
          <w:tcPr>
            <w:tcW w:w="963" w:type="dxa"/>
            <w:tcBorders>
              <w:top w:val="single" w:sz="18" w:space="0" w:color="auto"/>
              <w:bottom w:val="single" w:sz="18" w:space="0" w:color="auto"/>
            </w:tcBorders>
          </w:tcPr>
          <w:p w:rsidR="00507401" w:rsidRPr="00FC1234" w:rsidRDefault="00507401" w:rsidP="0053158A">
            <w:pPr>
              <w:pStyle w:val="NoSpacing"/>
              <w:jc w:val="both"/>
              <w:rPr>
                <w:rFonts w:ascii="Arial" w:hAnsi="Arial" w:cs="Arial"/>
                <w:b/>
                <w:sz w:val="18"/>
                <w:szCs w:val="18"/>
              </w:rPr>
            </w:pPr>
            <w:r w:rsidRPr="00FC1234">
              <w:rPr>
                <w:rFonts w:ascii="Arial" w:hAnsi="Arial" w:cs="Arial"/>
                <w:b/>
                <w:sz w:val="18"/>
                <w:szCs w:val="18"/>
              </w:rPr>
              <w:t>Ph</w:t>
            </w:r>
          </w:p>
        </w:tc>
        <w:tc>
          <w:tcPr>
            <w:tcW w:w="1695" w:type="dxa"/>
            <w:tcBorders>
              <w:top w:val="single" w:sz="18" w:space="0" w:color="auto"/>
              <w:bottom w:val="single" w:sz="18" w:space="0" w:color="auto"/>
            </w:tcBorders>
          </w:tcPr>
          <w:p w:rsidR="00507401" w:rsidRPr="00FC1234" w:rsidRDefault="00507401" w:rsidP="0053158A">
            <w:pPr>
              <w:pStyle w:val="NoSpacing"/>
              <w:jc w:val="both"/>
              <w:rPr>
                <w:rFonts w:ascii="Arial" w:hAnsi="Arial" w:cs="Arial"/>
                <w:b/>
                <w:sz w:val="18"/>
                <w:szCs w:val="18"/>
              </w:rPr>
            </w:pPr>
            <w:r w:rsidRPr="00FC1234">
              <w:rPr>
                <w:rFonts w:ascii="Arial" w:hAnsi="Arial" w:cs="Arial"/>
                <w:b/>
                <w:sz w:val="18"/>
                <w:szCs w:val="18"/>
              </w:rPr>
              <w:t>TPC (</w:t>
            </w:r>
            <w:proofErr w:type="spellStart"/>
            <w:r w:rsidRPr="00FC1234">
              <w:rPr>
                <w:rFonts w:ascii="Arial" w:hAnsi="Arial" w:cs="Arial"/>
                <w:b/>
                <w:sz w:val="18"/>
                <w:szCs w:val="18"/>
              </w:rPr>
              <w:t>Cfu</w:t>
            </w:r>
            <w:proofErr w:type="spellEnd"/>
            <w:r w:rsidRPr="00FC1234">
              <w:rPr>
                <w:rFonts w:ascii="Arial" w:hAnsi="Arial" w:cs="Arial"/>
                <w:b/>
                <w:sz w:val="18"/>
                <w:szCs w:val="18"/>
              </w:rPr>
              <w:t xml:space="preserve"> / ml)</w:t>
            </w:r>
          </w:p>
        </w:tc>
      </w:tr>
      <w:tr w:rsidR="00507401" w:rsidRPr="00FC1234" w:rsidTr="0053158A">
        <w:tc>
          <w:tcPr>
            <w:tcW w:w="655" w:type="dxa"/>
            <w:tcBorders>
              <w:bottom w:val="single" w:sz="18" w:space="0" w:color="auto"/>
            </w:tcBorders>
          </w:tcPr>
          <w:p w:rsidR="00507401" w:rsidRPr="00FC1234" w:rsidRDefault="00507401" w:rsidP="0053158A">
            <w:pPr>
              <w:pStyle w:val="NoSpacing"/>
              <w:jc w:val="both"/>
              <w:rPr>
                <w:rFonts w:ascii="Arial" w:hAnsi="Arial" w:cs="Arial"/>
                <w:b/>
                <w:sz w:val="18"/>
                <w:szCs w:val="18"/>
              </w:rPr>
            </w:pPr>
            <w:r w:rsidRPr="00FC1234">
              <w:rPr>
                <w:rFonts w:ascii="Arial" w:hAnsi="Arial" w:cs="Arial"/>
                <w:b/>
                <w:sz w:val="18"/>
                <w:szCs w:val="18"/>
              </w:rPr>
              <w:t>1</w:t>
            </w:r>
          </w:p>
        </w:tc>
        <w:tc>
          <w:tcPr>
            <w:tcW w:w="1735" w:type="dxa"/>
            <w:tcBorders>
              <w:bottom w:val="single" w:sz="18" w:space="0" w:color="auto"/>
            </w:tcBorders>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Fresh yoghurt</w:t>
            </w:r>
          </w:p>
        </w:tc>
        <w:tc>
          <w:tcPr>
            <w:tcW w:w="963" w:type="dxa"/>
            <w:tcBorders>
              <w:bottom w:val="single" w:sz="18" w:space="0" w:color="auto"/>
            </w:tcBorders>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4.5</w:t>
            </w:r>
          </w:p>
        </w:tc>
        <w:tc>
          <w:tcPr>
            <w:tcW w:w="1695" w:type="dxa"/>
            <w:tcBorders>
              <w:bottom w:val="single" w:sz="18" w:space="0" w:color="auto"/>
            </w:tcBorders>
          </w:tcPr>
          <w:p w:rsidR="00507401" w:rsidRPr="00FC1234" w:rsidRDefault="00507401" w:rsidP="0053158A">
            <w:pPr>
              <w:pStyle w:val="NoSpacing"/>
              <w:jc w:val="both"/>
              <w:rPr>
                <w:rFonts w:ascii="Arial" w:hAnsi="Arial" w:cs="Arial"/>
                <w:sz w:val="18"/>
                <w:szCs w:val="18"/>
                <w:vertAlign w:val="superscript"/>
              </w:rPr>
            </w:pPr>
            <w:r w:rsidRPr="00FC1234">
              <w:rPr>
                <w:rFonts w:ascii="Arial" w:hAnsi="Arial" w:cs="Arial"/>
                <w:sz w:val="18"/>
                <w:szCs w:val="18"/>
              </w:rPr>
              <w:t>0.50 x 10</w:t>
            </w:r>
            <w:r w:rsidRPr="00FC1234">
              <w:rPr>
                <w:rFonts w:ascii="Arial" w:hAnsi="Arial" w:cs="Arial"/>
                <w:sz w:val="18"/>
                <w:szCs w:val="18"/>
                <w:vertAlign w:val="superscript"/>
              </w:rPr>
              <w:t>4</w:t>
            </w:r>
          </w:p>
        </w:tc>
      </w:tr>
    </w:tbl>
    <w:p w:rsidR="00507401" w:rsidRPr="00FC1234" w:rsidRDefault="00507401" w:rsidP="00507401">
      <w:pPr>
        <w:pStyle w:val="NoSpacing"/>
        <w:ind w:left="1440" w:hanging="1440"/>
        <w:jc w:val="both"/>
        <w:rPr>
          <w:rFonts w:ascii="Arial" w:hAnsi="Arial" w:cs="Arial"/>
          <w:i/>
          <w:sz w:val="18"/>
          <w:szCs w:val="18"/>
        </w:rPr>
      </w:pPr>
      <w:r w:rsidRPr="00FC1234">
        <w:rPr>
          <w:rFonts w:ascii="Arial" w:hAnsi="Arial" w:cs="Arial"/>
          <w:i/>
          <w:sz w:val="18"/>
          <w:szCs w:val="18"/>
          <w:u w:val="single"/>
        </w:rPr>
        <w:t>NB</w:t>
      </w:r>
      <w:r w:rsidRPr="00FC1234">
        <w:rPr>
          <w:rFonts w:ascii="Arial" w:hAnsi="Arial" w:cs="Arial"/>
          <w:i/>
          <w:sz w:val="18"/>
          <w:szCs w:val="18"/>
        </w:rPr>
        <w:t>: TPC is the total plate count</w:t>
      </w:r>
    </w:p>
    <w:p w:rsidR="00507401" w:rsidRDefault="00507401" w:rsidP="00507401">
      <w:pPr>
        <w:pStyle w:val="NoSpacing"/>
        <w:jc w:val="both"/>
        <w:rPr>
          <w:rFonts w:ascii="Arial" w:hAnsi="Arial" w:cs="Arial"/>
          <w:i/>
          <w:sz w:val="18"/>
          <w:szCs w:val="18"/>
        </w:rPr>
      </w:pPr>
      <w:proofErr w:type="spellStart"/>
      <w:r w:rsidRPr="00FC1234">
        <w:rPr>
          <w:rFonts w:ascii="Arial" w:hAnsi="Arial" w:cs="Arial"/>
          <w:i/>
          <w:sz w:val="18"/>
          <w:szCs w:val="18"/>
        </w:rPr>
        <w:t>Cfu</w:t>
      </w:r>
      <w:proofErr w:type="spellEnd"/>
      <w:r w:rsidRPr="00FC1234">
        <w:rPr>
          <w:rFonts w:ascii="Arial" w:hAnsi="Arial" w:cs="Arial"/>
          <w:i/>
          <w:sz w:val="18"/>
          <w:szCs w:val="18"/>
        </w:rPr>
        <w:t xml:space="preserve"> is colony</w:t>
      </w:r>
      <w:r>
        <w:rPr>
          <w:rFonts w:ascii="Arial" w:hAnsi="Arial" w:cs="Arial"/>
          <w:i/>
          <w:sz w:val="18"/>
          <w:szCs w:val="18"/>
        </w:rPr>
        <w:t>-</w:t>
      </w:r>
      <w:r w:rsidRPr="00FC1234">
        <w:rPr>
          <w:rFonts w:ascii="Arial" w:hAnsi="Arial" w:cs="Arial"/>
          <w:i/>
          <w:sz w:val="18"/>
          <w:szCs w:val="18"/>
        </w:rPr>
        <w:t>forming unit</w:t>
      </w:r>
    </w:p>
    <w:p w:rsidR="00507401" w:rsidRDefault="00507401" w:rsidP="00507401">
      <w:pPr>
        <w:pStyle w:val="NoSpacing"/>
        <w:jc w:val="both"/>
        <w:rPr>
          <w:rFonts w:ascii="Arial" w:hAnsi="Arial" w:cs="Arial"/>
          <w:i/>
          <w:sz w:val="18"/>
          <w:szCs w:val="18"/>
        </w:rPr>
      </w:pPr>
    </w:p>
    <w:p w:rsidR="00507401" w:rsidRDefault="00507401" w:rsidP="00507401">
      <w:pPr>
        <w:spacing w:line="480" w:lineRule="auto"/>
        <w:jc w:val="both"/>
        <w:rPr>
          <w:rFonts w:ascii="Arial" w:hAnsi="Arial" w:cs="Arial"/>
          <w:sz w:val="20"/>
          <w:szCs w:val="20"/>
        </w:rPr>
      </w:pPr>
      <w:r>
        <w:rPr>
          <w:rFonts w:ascii="Arial" w:hAnsi="Arial" w:cs="Arial"/>
          <w:sz w:val="20"/>
          <w:szCs w:val="20"/>
        </w:rPr>
        <w:t xml:space="preserve">Changes in pH were read for three days, at the end of each day shown in table 7. The readings showed that the pH of the samples reduced with storage days. </w:t>
      </w:r>
    </w:p>
    <w:p w:rsidR="00507401" w:rsidRPr="00BE7D65" w:rsidRDefault="00507401" w:rsidP="00507401">
      <w:pPr>
        <w:spacing w:line="480" w:lineRule="auto"/>
        <w:jc w:val="both"/>
        <w:rPr>
          <w:rFonts w:ascii="Arial" w:hAnsi="Arial" w:cs="Arial"/>
          <w:sz w:val="20"/>
          <w:szCs w:val="20"/>
        </w:rPr>
      </w:pPr>
      <w:r>
        <w:rPr>
          <w:rFonts w:ascii="Arial" w:hAnsi="Arial" w:cs="Arial"/>
          <w:sz w:val="20"/>
          <w:szCs w:val="20"/>
        </w:rPr>
        <w:t>The acidity of the samples increased as the day goes, invariably resulting in a decrease in the pH value of the yoghurt samples. The drop in pH values agrees with that reported by the survey of [50]. It was observed in the readings that the pH of the yoghurt samples decreased as the concentration of the different forms of the scent leaf used increased. The decreasing trend is notable and continues in all the samples irrespective of whether there is treatment or not nor the form in which the yoghurt is treated.</w:t>
      </w:r>
    </w:p>
    <w:p w:rsidR="00507401" w:rsidRPr="00FC1234" w:rsidRDefault="00507401" w:rsidP="00507401">
      <w:pPr>
        <w:pStyle w:val="NoSpacing"/>
        <w:jc w:val="both"/>
        <w:rPr>
          <w:rFonts w:ascii="Arial" w:hAnsi="Arial" w:cs="Arial"/>
          <w:b/>
          <w:sz w:val="18"/>
          <w:szCs w:val="18"/>
        </w:rPr>
      </w:pPr>
      <w:r w:rsidRPr="00FC1234">
        <w:rPr>
          <w:rFonts w:ascii="Arial" w:hAnsi="Arial" w:cs="Arial"/>
          <w:b/>
          <w:color w:val="000000" w:themeColor="text1"/>
          <w:sz w:val="18"/>
          <w:szCs w:val="18"/>
        </w:rPr>
        <w:t xml:space="preserve">Table 7: </w:t>
      </w:r>
      <w:r w:rsidRPr="00FC1234">
        <w:rPr>
          <w:rFonts w:ascii="Arial" w:hAnsi="Arial" w:cs="Arial"/>
          <w:b/>
          <w:sz w:val="18"/>
          <w:szCs w:val="18"/>
        </w:rPr>
        <w:t>pH of yoghurt samples for three days</w:t>
      </w:r>
    </w:p>
    <w:tbl>
      <w:tblPr>
        <w:tblW w:w="0" w:type="auto"/>
        <w:tblBorders>
          <w:top w:val="single" w:sz="12" w:space="0" w:color="auto"/>
          <w:bottom w:val="single" w:sz="12" w:space="0" w:color="auto"/>
        </w:tblBorders>
        <w:tblLook w:val="04A0" w:firstRow="1" w:lastRow="0" w:firstColumn="1" w:lastColumn="0" w:noHBand="0" w:noVBand="1"/>
      </w:tblPr>
      <w:tblGrid>
        <w:gridCol w:w="634"/>
        <w:gridCol w:w="1140"/>
        <w:gridCol w:w="1723"/>
        <w:gridCol w:w="1941"/>
        <w:gridCol w:w="1941"/>
      </w:tblGrid>
      <w:tr w:rsidR="00507401" w:rsidRPr="00FC1234" w:rsidTr="0053158A">
        <w:tc>
          <w:tcPr>
            <w:tcW w:w="634" w:type="dxa"/>
            <w:tcBorders>
              <w:top w:val="single" w:sz="12" w:space="0" w:color="auto"/>
              <w:bottom w:val="single" w:sz="12" w:space="0" w:color="auto"/>
            </w:tcBorders>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S/N.</w:t>
            </w:r>
          </w:p>
        </w:tc>
        <w:tc>
          <w:tcPr>
            <w:tcW w:w="1140" w:type="dxa"/>
            <w:tcBorders>
              <w:top w:val="single" w:sz="12" w:space="0" w:color="auto"/>
              <w:bottom w:val="single" w:sz="12" w:space="0" w:color="auto"/>
            </w:tcBorders>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Samples</w:t>
            </w:r>
          </w:p>
        </w:tc>
        <w:tc>
          <w:tcPr>
            <w:tcW w:w="1723" w:type="dxa"/>
            <w:tcBorders>
              <w:top w:val="single" w:sz="12" w:space="0" w:color="auto"/>
              <w:bottom w:val="single" w:sz="12" w:space="0" w:color="auto"/>
            </w:tcBorders>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Day 1</w:t>
            </w:r>
          </w:p>
        </w:tc>
        <w:tc>
          <w:tcPr>
            <w:tcW w:w="1941" w:type="dxa"/>
            <w:tcBorders>
              <w:top w:val="single" w:sz="12" w:space="0" w:color="auto"/>
              <w:bottom w:val="single" w:sz="12" w:space="0" w:color="auto"/>
            </w:tcBorders>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Day 2</w:t>
            </w:r>
          </w:p>
        </w:tc>
        <w:tc>
          <w:tcPr>
            <w:tcW w:w="1941" w:type="dxa"/>
            <w:tcBorders>
              <w:top w:val="single" w:sz="12" w:space="0" w:color="auto"/>
              <w:bottom w:val="single" w:sz="12" w:space="0" w:color="auto"/>
            </w:tcBorders>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Day 3</w:t>
            </w:r>
          </w:p>
        </w:tc>
      </w:tr>
      <w:tr w:rsidR="00507401" w:rsidRPr="00FC1234" w:rsidTr="0053158A">
        <w:tc>
          <w:tcPr>
            <w:tcW w:w="634" w:type="dxa"/>
            <w:tcBorders>
              <w:top w:val="single" w:sz="12" w:space="0" w:color="auto"/>
            </w:tcBorders>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1</w:t>
            </w:r>
          </w:p>
        </w:tc>
        <w:tc>
          <w:tcPr>
            <w:tcW w:w="1140" w:type="dxa"/>
            <w:tcBorders>
              <w:top w:val="single" w:sz="12" w:space="0" w:color="auto"/>
            </w:tcBorders>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Control</w:t>
            </w:r>
          </w:p>
        </w:tc>
        <w:tc>
          <w:tcPr>
            <w:tcW w:w="1723" w:type="dxa"/>
            <w:tcBorders>
              <w:top w:val="single" w:sz="12" w:space="0" w:color="auto"/>
            </w:tcBorders>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 xml:space="preserve">4.33 ± 0.33 </w:t>
            </w:r>
          </w:p>
        </w:tc>
        <w:tc>
          <w:tcPr>
            <w:tcW w:w="1941" w:type="dxa"/>
            <w:tcBorders>
              <w:top w:val="single" w:sz="12" w:space="0" w:color="auto"/>
            </w:tcBorders>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4.10 ± 0.00</w:t>
            </w:r>
          </w:p>
        </w:tc>
        <w:tc>
          <w:tcPr>
            <w:tcW w:w="1941" w:type="dxa"/>
            <w:tcBorders>
              <w:top w:val="single" w:sz="12" w:space="0" w:color="auto"/>
            </w:tcBorders>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3.50 ± 0.00</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2</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1 g-PSL</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4.27 ± 0.33</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4.07 ± 0.33</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3.43 ± 0.33</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3</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2 g-PSL</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4.17 ± 0.33</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3.97 ± 0.33</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3.67 ± 0.33</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4</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3 g-PSL</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4.03 ± 0.33</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3.97 ± 0.33</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3.73 ± 0.33</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5</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1 ml-SLE</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 xml:space="preserve">4.33 ± 0.33 </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3.80 ± 0.58</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3.57 ± 0.33</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6</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2 ml-SLE</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 xml:space="preserve">4.17 ± 0.33 </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 xml:space="preserve">3.67 ± 0.33 </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3.53 ± 0.33</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7</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3 ml-SLE</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 xml:space="preserve">4.33 ± 0.33 </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 xml:space="preserve">3.40 ± 0.58   </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3.13 ± 0.33</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8</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1 ml-FSE</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4.37 ± 0.33</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3.77 ± 0.33</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3.53 ± 0.33</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9</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2 ml-FSE</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4.17 ± 0.33</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3.63 ± 0.33</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3.47 ± 0.33</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10</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3 ml-FSE</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4.07 ± 0.33</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3.53 ± 0.33</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3.37 ± 0.33</w:t>
            </w:r>
          </w:p>
        </w:tc>
      </w:tr>
    </w:tbl>
    <w:p w:rsidR="00507401" w:rsidRPr="00FC1234" w:rsidRDefault="00507401" w:rsidP="00507401">
      <w:pPr>
        <w:pStyle w:val="NoSpacing"/>
        <w:jc w:val="both"/>
        <w:rPr>
          <w:rFonts w:ascii="Arial" w:hAnsi="Arial" w:cs="Arial"/>
          <w:i/>
          <w:sz w:val="18"/>
          <w:szCs w:val="18"/>
        </w:rPr>
      </w:pPr>
      <w:r w:rsidRPr="00FC1234">
        <w:rPr>
          <w:rFonts w:ascii="Arial" w:hAnsi="Arial" w:cs="Arial"/>
          <w:i/>
          <w:sz w:val="18"/>
          <w:szCs w:val="18"/>
        </w:rPr>
        <w:t>NB: Values are mean ± standard deviations of triplicate readings</w:t>
      </w:r>
    </w:p>
    <w:p w:rsidR="00507401" w:rsidRDefault="00507401" w:rsidP="00507401">
      <w:pPr>
        <w:pStyle w:val="NoSpacing"/>
        <w:jc w:val="both"/>
        <w:rPr>
          <w:rFonts w:ascii="Arial" w:hAnsi="Arial" w:cs="Arial"/>
          <w:sz w:val="20"/>
          <w:szCs w:val="20"/>
        </w:rPr>
      </w:pPr>
    </w:p>
    <w:p w:rsidR="00507401" w:rsidRPr="006B110B" w:rsidRDefault="00507401" w:rsidP="00507401">
      <w:pPr>
        <w:pStyle w:val="Heading2"/>
        <w:spacing w:line="480" w:lineRule="auto"/>
        <w:rPr>
          <w:rFonts w:ascii="Arial" w:hAnsi="Arial" w:cs="Arial"/>
          <w:b/>
          <w:color w:val="auto"/>
          <w:sz w:val="22"/>
          <w:szCs w:val="22"/>
        </w:rPr>
      </w:pPr>
      <w:r w:rsidRPr="006B110B">
        <w:rPr>
          <w:rFonts w:ascii="Arial" w:hAnsi="Arial" w:cs="Arial"/>
          <w:b/>
          <w:color w:val="auto"/>
          <w:sz w:val="22"/>
          <w:szCs w:val="22"/>
        </w:rPr>
        <w:t>3.5</w:t>
      </w:r>
      <w:r>
        <w:rPr>
          <w:rFonts w:ascii="Arial" w:hAnsi="Arial" w:cs="Arial"/>
          <w:b/>
          <w:color w:val="auto"/>
          <w:sz w:val="22"/>
          <w:szCs w:val="22"/>
        </w:rPr>
        <w:t xml:space="preserve"> Total Plate and Total Coliform Count </w:t>
      </w:r>
    </w:p>
    <w:p w:rsidR="00507401" w:rsidRDefault="00507401" w:rsidP="00507401">
      <w:pPr>
        <w:pStyle w:val="NoSpacing"/>
        <w:spacing w:line="480" w:lineRule="auto"/>
        <w:jc w:val="both"/>
        <w:rPr>
          <w:rFonts w:ascii="Arial" w:hAnsi="Arial" w:cs="Arial"/>
          <w:sz w:val="20"/>
          <w:szCs w:val="20"/>
        </w:rPr>
      </w:pPr>
      <w:r w:rsidRPr="001869A0">
        <w:rPr>
          <w:rFonts w:ascii="Arial" w:hAnsi="Arial" w:cs="Arial"/>
          <w:color w:val="000000" w:themeColor="text1"/>
          <w:sz w:val="20"/>
          <w:szCs w:val="20"/>
        </w:rPr>
        <w:t>During the storage period</w:t>
      </w:r>
      <w:r>
        <w:rPr>
          <w:rFonts w:ascii="Arial" w:hAnsi="Arial" w:cs="Arial"/>
          <w:color w:val="000000" w:themeColor="text1"/>
          <w:sz w:val="20"/>
          <w:szCs w:val="20"/>
        </w:rPr>
        <w:t>,</w:t>
      </w:r>
      <w:r w:rsidRPr="001869A0">
        <w:rPr>
          <w:rFonts w:ascii="Arial" w:hAnsi="Arial" w:cs="Arial"/>
          <w:color w:val="000000" w:themeColor="text1"/>
          <w:sz w:val="20"/>
          <w:szCs w:val="20"/>
        </w:rPr>
        <w:t xml:space="preserve"> there was </w:t>
      </w:r>
      <w:r>
        <w:rPr>
          <w:rFonts w:ascii="Arial" w:hAnsi="Arial" w:cs="Arial"/>
          <w:color w:val="000000" w:themeColor="text1"/>
          <w:sz w:val="20"/>
          <w:szCs w:val="20"/>
        </w:rPr>
        <w:t>a</w:t>
      </w:r>
      <w:r w:rsidRPr="001869A0">
        <w:rPr>
          <w:rFonts w:ascii="Arial" w:hAnsi="Arial" w:cs="Arial"/>
          <w:color w:val="000000" w:themeColor="text1"/>
          <w:sz w:val="20"/>
          <w:szCs w:val="20"/>
        </w:rPr>
        <w:t xml:space="preserve"> tremendous increase in the microbial load of the samples in both the control and the treated samples. The microbial load increased from 0.5 x 10</w:t>
      </w:r>
      <w:r w:rsidRPr="001869A0">
        <w:rPr>
          <w:rFonts w:ascii="Arial" w:hAnsi="Arial" w:cs="Arial"/>
          <w:color w:val="000000" w:themeColor="text1"/>
          <w:sz w:val="20"/>
          <w:szCs w:val="20"/>
          <w:vertAlign w:val="superscript"/>
        </w:rPr>
        <w:t>4</w:t>
      </w:r>
      <w:r>
        <w:rPr>
          <w:rFonts w:ascii="Arial" w:hAnsi="Arial" w:cs="Arial"/>
          <w:color w:val="000000" w:themeColor="text1"/>
          <w:sz w:val="20"/>
          <w:szCs w:val="20"/>
          <w:vertAlign w:val="superscript"/>
        </w:rPr>
        <w:t xml:space="preserve"> </w:t>
      </w:r>
      <w:r>
        <w:rPr>
          <w:rFonts w:ascii="Arial" w:hAnsi="Arial" w:cs="Arial"/>
          <w:color w:val="000000" w:themeColor="text1"/>
          <w:sz w:val="20"/>
          <w:szCs w:val="20"/>
        </w:rPr>
        <w:t>CFU / mL (Table 6)</w:t>
      </w:r>
      <w:r w:rsidRPr="001869A0">
        <w:rPr>
          <w:rFonts w:ascii="Arial" w:hAnsi="Arial" w:cs="Arial"/>
          <w:color w:val="000000" w:themeColor="text1"/>
          <w:sz w:val="20"/>
          <w:szCs w:val="20"/>
          <w:vertAlign w:val="superscript"/>
        </w:rPr>
        <w:t xml:space="preserve"> </w:t>
      </w:r>
      <w:r>
        <w:rPr>
          <w:rFonts w:ascii="Arial" w:hAnsi="Arial" w:cs="Arial"/>
          <w:color w:val="000000" w:themeColor="text1"/>
          <w:sz w:val="20"/>
          <w:szCs w:val="20"/>
        </w:rPr>
        <w:t>for the fresh sample to 1.8</w:t>
      </w:r>
      <w:r w:rsidRPr="001869A0">
        <w:rPr>
          <w:rFonts w:ascii="Arial" w:hAnsi="Arial" w:cs="Arial"/>
          <w:color w:val="000000" w:themeColor="text1"/>
          <w:sz w:val="20"/>
          <w:szCs w:val="20"/>
        </w:rPr>
        <w:t xml:space="preserve"> x 10</w:t>
      </w:r>
      <w:r>
        <w:rPr>
          <w:rFonts w:ascii="Arial" w:hAnsi="Arial" w:cs="Arial"/>
          <w:color w:val="000000" w:themeColor="text1"/>
          <w:sz w:val="20"/>
          <w:szCs w:val="20"/>
          <w:vertAlign w:val="superscript"/>
        </w:rPr>
        <w:t xml:space="preserve">4 </w:t>
      </w:r>
      <w:r>
        <w:rPr>
          <w:rFonts w:ascii="Arial" w:hAnsi="Arial" w:cs="Arial"/>
          <w:color w:val="000000" w:themeColor="text1"/>
          <w:sz w:val="20"/>
          <w:szCs w:val="20"/>
        </w:rPr>
        <w:t xml:space="preserve">CFU / mL </w:t>
      </w:r>
      <w:r w:rsidRPr="001869A0">
        <w:rPr>
          <w:rFonts w:ascii="Arial" w:hAnsi="Arial" w:cs="Arial"/>
          <w:color w:val="000000" w:themeColor="text1"/>
          <w:sz w:val="20"/>
          <w:szCs w:val="20"/>
        </w:rPr>
        <w:t>TCC</w:t>
      </w:r>
      <w:r>
        <w:rPr>
          <w:rFonts w:ascii="Arial" w:hAnsi="Arial" w:cs="Arial"/>
          <w:color w:val="000000" w:themeColor="text1"/>
          <w:sz w:val="20"/>
          <w:szCs w:val="20"/>
        </w:rPr>
        <w:t xml:space="preserve"> (Table 8)</w:t>
      </w:r>
      <w:r w:rsidRPr="001869A0">
        <w:rPr>
          <w:rFonts w:ascii="Arial" w:hAnsi="Arial" w:cs="Arial"/>
          <w:color w:val="000000" w:themeColor="text1"/>
          <w:sz w:val="20"/>
          <w:szCs w:val="20"/>
        </w:rPr>
        <w:t xml:space="preserve">. There was no clear pattern to the increment in </w:t>
      </w:r>
      <w:r>
        <w:rPr>
          <w:rFonts w:ascii="Arial" w:hAnsi="Arial" w:cs="Arial"/>
          <w:color w:val="000000" w:themeColor="text1"/>
          <w:sz w:val="20"/>
          <w:szCs w:val="20"/>
        </w:rPr>
        <w:t xml:space="preserve">the </w:t>
      </w:r>
      <w:r w:rsidRPr="001869A0">
        <w:rPr>
          <w:rFonts w:ascii="Arial" w:hAnsi="Arial" w:cs="Arial"/>
          <w:color w:val="000000" w:themeColor="text1"/>
          <w:sz w:val="20"/>
          <w:szCs w:val="20"/>
        </w:rPr>
        <w:t xml:space="preserve">microbial load of the samples. The control showed the greatest increase in </w:t>
      </w:r>
      <w:r>
        <w:rPr>
          <w:rFonts w:ascii="Arial" w:hAnsi="Arial" w:cs="Arial"/>
          <w:color w:val="000000" w:themeColor="text1"/>
          <w:sz w:val="20"/>
          <w:szCs w:val="20"/>
        </w:rPr>
        <w:t xml:space="preserve">the </w:t>
      </w:r>
      <w:r w:rsidRPr="001869A0">
        <w:rPr>
          <w:rFonts w:ascii="Arial" w:hAnsi="Arial" w:cs="Arial"/>
          <w:color w:val="000000" w:themeColor="text1"/>
          <w:sz w:val="20"/>
          <w:szCs w:val="20"/>
        </w:rPr>
        <w:t xml:space="preserve">microbial count with </w:t>
      </w:r>
      <w:r w:rsidRPr="001869A0">
        <w:rPr>
          <w:rFonts w:ascii="Arial" w:hAnsi="Arial" w:cs="Arial"/>
          <w:sz w:val="20"/>
          <w:szCs w:val="20"/>
        </w:rPr>
        <w:t>1.8x10</w:t>
      </w:r>
      <w:r w:rsidRPr="001869A0">
        <w:rPr>
          <w:rFonts w:ascii="Arial" w:hAnsi="Arial" w:cs="Arial"/>
          <w:sz w:val="20"/>
          <w:szCs w:val="20"/>
          <w:vertAlign w:val="superscript"/>
        </w:rPr>
        <w:t>4</w:t>
      </w:r>
      <w:r w:rsidRPr="001869A0">
        <w:rPr>
          <w:rFonts w:ascii="Arial" w:hAnsi="Arial" w:cs="Arial"/>
          <w:sz w:val="20"/>
          <w:szCs w:val="20"/>
        </w:rPr>
        <w:t xml:space="preserve"> TPC and 2.0x10</w:t>
      </w:r>
      <w:r w:rsidRPr="001869A0">
        <w:rPr>
          <w:rFonts w:ascii="Arial" w:hAnsi="Arial" w:cs="Arial"/>
          <w:sz w:val="20"/>
          <w:szCs w:val="20"/>
          <w:vertAlign w:val="superscript"/>
        </w:rPr>
        <w:t>4</w:t>
      </w:r>
      <w:r w:rsidRPr="001869A0">
        <w:rPr>
          <w:rFonts w:ascii="Arial" w:hAnsi="Arial" w:cs="Arial"/>
          <w:sz w:val="20"/>
          <w:szCs w:val="20"/>
        </w:rPr>
        <w:t xml:space="preserve"> TCC. The samples treated with fresh scent leaf extract showed the least microbial growth as compared to others in both TPC and TCC. </w:t>
      </w:r>
      <w:r>
        <w:rPr>
          <w:rFonts w:ascii="Arial" w:hAnsi="Arial" w:cs="Arial"/>
          <w:sz w:val="20"/>
          <w:szCs w:val="20"/>
        </w:rPr>
        <w:t>This ability to reduce the microbial load of the yoghurt when compared to that of the control could be attributed to the anti-oxidant, anti-bacterial, anti-viral, and anti-microbial activities implicated with scent leaves [20</w:t>
      </w:r>
      <w:proofErr w:type="gramStart"/>
      <w:r>
        <w:rPr>
          <w:rFonts w:ascii="Arial" w:hAnsi="Arial" w:cs="Arial"/>
          <w:sz w:val="20"/>
          <w:szCs w:val="20"/>
        </w:rPr>
        <w:t>,52,53,54</w:t>
      </w:r>
      <w:proofErr w:type="gramEnd"/>
      <w:r>
        <w:rPr>
          <w:rFonts w:ascii="Arial" w:hAnsi="Arial" w:cs="Arial"/>
          <w:sz w:val="20"/>
          <w:szCs w:val="20"/>
        </w:rPr>
        <w:t>].</w:t>
      </w:r>
    </w:p>
    <w:p w:rsidR="00507401" w:rsidRPr="001869A0" w:rsidRDefault="00507401" w:rsidP="00507401">
      <w:pPr>
        <w:pStyle w:val="NoSpacing"/>
        <w:spacing w:line="480" w:lineRule="auto"/>
        <w:jc w:val="both"/>
        <w:rPr>
          <w:rFonts w:ascii="Arial" w:hAnsi="Arial" w:cs="Arial"/>
          <w:sz w:val="20"/>
          <w:szCs w:val="20"/>
        </w:rPr>
      </w:pPr>
      <w:r w:rsidRPr="001869A0">
        <w:rPr>
          <w:rFonts w:ascii="Arial" w:hAnsi="Arial" w:cs="Arial"/>
          <w:sz w:val="20"/>
          <w:szCs w:val="20"/>
        </w:rPr>
        <w:lastRenderedPageBreak/>
        <w:t>The sample treated with 3 ml freshly squeezed scent leaf extract showed the least increment in the microbial count. At the end of the fourth day, sample 10 had the same amount of microorganism as the fresh sample with only an insignificant increase in Total Plate count.</w:t>
      </w:r>
    </w:p>
    <w:p w:rsidR="00507401" w:rsidRPr="00B16E30" w:rsidRDefault="00507401" w:rsidP="00507401">
      <w:pPr>
        <w:pStyle w:val="NoSpacing"/>
        <w:spacing w:line="480" w:lineRule="auto"/>
        <w:jc w:val="both"/>
        <w:rPr>
          <w:rFonts w:ascii="Arial" w:hAnsi="Arial" w:cs="Arial"/>
          <w:color w:val="000000" w:themeColor="text1"/>
          <w:sz w:val="20"/>
          <w:szCs w:val="20"/>
        </w:rPr>
      </w:pPr>
      <w:r w:rsidRPr="001869A0">
        <w:rPr>
          <w:rFonts w:ascii="Arial" w:hAnsi="Arial" w:cs="Arial"/>
          <w:sz w:val="20"/>
          <w:szCs w:val="20"/>
        </w:rPr>
        <w:t xml:space="preserve">This increase agrees with </w:t>
      </w:r>
      <w:r>
        <w:rPr>
          <w:rFonts w:ascii="Arial" w:hAnsi="Arial" w:cs="Arial"/>
          <w:sz w:val="20"/>
          <w:szCs w:val="20"/>
        </w:rPr>
        <w:t>[55]</w:t>
      </w:r>
      <w:r w:rsidRPr="001869A0">
        <w:rPr>
          <w:rFonts w:ascii="Arial" w:hAnsi="Arial" w:cs="Arial"/>
          <w:sz w:val="20"/>
          <w:szCs w:val="20"/>
        </w:rPr>
        <w:t xml:space="preserve"> observation</w:t>
      </w:r>
      <w:r>
        <w:rPr>
          <w:rFonts w:ascii="Arial" w:hAnsi="Arial" w:cs="Arial"/>
          <w:sz w:val="20"/>
          <w:szCs w:val="20"/>
        </w:rPr>
        <w:t>s</w:t>
      </w:r>
      <w:r w:rsidRPr="001869A0">
        <w:rPr>
          <w:rFonts w:ascii="Arial" w:hAnsi="Arial" w:cs="Arial"/>
          <w:sz w:val="20"/>
          <w:szCs w:val="20"/>
        </w:rPr>
        <w:t xml:space="preserve"> that time for spoilage to occur depends on the number and composition of the initial microflora and the storage temperature. The general bacterial count obtained for every sample analyzed were discovered to be lo</w:t>
      </w:r>
      <w:r>
        <w:rPr>
          <w:rFonts w:ascii="Arial" w:hAnsi="Arial" w:cs="Arial"/>
          <w:sz w:val="20"/>
          <w:szCs w:val="20"/>
        </w:rPr>
        <w:t xml:space="preserve">wer than the acceptable limit for </w:t>
      </w:r>
      <w:r w:rsidRPr="001869A0">
        <w:rPr>
          <w:rFonts w:ascii="Arial" w:hAnsi="Arial" w:cs="Arial"/>
          <w:sz w:val="20"/>
          <w:szCs w:val="20"/>
        </w:rPr>
        <w:t>pasteurized milk (3 x 10</w:t>
      </w:r>
      <w:r w:rsidRPr="001869A0">
        <w:rPr>
          <w:rFonts w:ascii="Arial" w:hAnsi="Arial" w:cs="Arial"/>
          <w:sz w:val="20"/>
          <w:szCs w:val="20"/>
          <w:vertAlign w:val="superscript"/>
        </w:rPr>
        <w:t>4</w:t>
      </w:r>
      <w:r>
        <w:rPr>
          <w:rFonts w:ascii="Arial" w:hAnsi="Arial" w:cs="Arial"/>
          <w:sz w:val="20"/>
          <w:szCs w:val="20"/>
        </w:rPr>
        <w:t xml:space="preserve">) CFU / mL [56]. Total coliform count of the samples was higher than that reported by </w:t>
      </w:r>
      <w:proofErr w:type="gramStart"/>
      <w:r>
        <w:rPr>
          <w:rFonts w:ascii="Arial" w:hAnsi="Arial" w:cs="Arial"/>
          <w:sz w:val="20"/>
          <w:szCs w:val="20"/>
        </w:rPr>
        <w:t>57,</w:t>
      </w:r>
      <w:proofErr w:type="gramEnd"/>
      <w:r>
        <w:rPr>
          <w:rFonts w:ascii="Arial" w:hAnsi="Arial" w:cs="Arial"/>
          <w:sz w:val="20"/>
          <w:szCs w:val="20"/>
        </w:rPr>
        <w:t xml:space="preserve"> they reported a total coliform count ranging from 1.02 x 10</w:t>
      </w:r>
      <w:r>
        <w:rPr>
          <w:rFonts w:ascii="Arial" w:hAnsi="Arial" w:cs="Arial"/>
          <w:sz w:val="20"/>
          <w:szCs w:val="20"/>
          <w:vertAlign w:val="superscript"/>
        </w:rPr>
        <w:t xml:space="preserve">2 </w:t>
      </w:r>
      <w:r>
        <w:rPr>
          <w:rFonts w:ascii="Arial" w:hAnsi="Arial" w:cs="Arial"/>
          <w:sz w:val="20"/>
          <w:szCs w:val="20"/>
        </w:rPr>
        <w:t>– 4.51 x10</w:t>
      </w:r>
      <w:r>
        <w:rPr>
          <w:rFonts w:ascii="Arial" w:hAnsi="Arial" w:cs="Arial"/>
          <w:sz w:val="20"/>
          <w:szCs w:val="20"/>
          <w:vertAlign w:val="superscript"/>
        </w:rPr>
        <w:t>2</w:t>
      </w:r>
      <w:r>
        <w:rPr>
          <w:rFonts w:ascii="Arial" w:hAnsi="Arial" w:cs="Arial"/>
          <w:sz w:val="20"/>
          <w:szCs w:val="20"/>
        </w:rPr>
        <w:t xml:space="preserve">. </w:t>
      </w:r>
    </w:p>
    <w:p w:rsidR="00507401" w:rsidRPr="00FC1234" w:rsidRDefault="00507401" w:rsidP="00507401">
      <w:pPr>
        <w:pStyle w:val="NoSpacing"/>
        <w:jc w:val="both"/>
        <w:rPr>
          <w:rFonts w:ascii="Arial" w:hAnsi="Arial" w:cs="Arial"/>
          <w:i/>
          <w:color w:val="000000" w:themeColor="text1"/>
          <w:sz w:val="18"/>
          <w:szCs w:val="18"/>
        </w:rPr>
      </w:pPr>
    </w:p>
    <w:p w:rsidR="00507401" w:rsidRPr="00FC1234" w:rsidRDefault="00507401" w:rsidP="00507401">
      <w:pPr>
        <w:pStyle w:val="NoSpacing"/>
        <w:jc w:val="both"/>
        <w:rPr>
          <w:rFonts w:ascii="Arial" w:hAnsi="Arial" w:cs="Arial"/>
          <w:b/>
          <w:sz w:val="18"/>
          <w:szCs w:val="18"/>
        </w:rPr>
      </w:pPr>
      <w:r w:rsidRPr="00FC1234">
        <w:rPr>
          <w:rFonts w:ascii="Arial" w:hAnsi="Arial" w:cs="Arial"/>
          <w:b/>
          <w:color w:val="000000" w:themeColor="text1"/>
          <w:sz w:val="18"/>
          <w:szCs w:val="18"/>
        </w:rPr>
        <w:t xml:space="preserve">Table 8: </w:t>
      </w:r>
      <w:r w:rsidRPr="00FC1234">
        <w:rPr>
          <w:rFonts w:ascii="Arial" w:hAnsi="Arial" w:cs="Arial"/>
          <w:b/>
          <w:sz w:val="18"/>
          <w:szCs w:val="18"/>
        </w:rPr>
        <w:t xml:space="preserve">Bacterial count of yoghurt on the fourth day </w:t>
      </w:r>
    </w:p>
    <w:tbl>
      <w:tblPr>
        <w:tblW w:w="0" w:type="auto"/>
        <w:tblBorders>
          <w:top w:val="single" w:sz="12" w:space="0" w:color="auto"/>
          <w:bottom w:val="single" w:sz="12" w:space="0" w:color="auto"/>
        </w:tblBorders>
        <w:tblLook w:val="04A0" w:firstRow="1" w:lastRow="0" w:firstColumn="1" w:lastColumn="0" w:noHBand="0" w:noVBand="1"/>
      </w:tblPr>
      <w:tblGrid>
        <w:gridCol w:w="634"/>
        <w:gridCol w:w="1140"/>
        <w:gridCol w:w="1723"/>
        <w:gridCol w:w="1941"/>
      </w:tblGrid>
      <w:tr w:rsidR="00507401" w:rsidRPr="00FC1234" w:rsidTr="0053158A">
        <w:tc>
          <w:tcPr>
            <w:tcW w:w="634" w:type="dxa"/>
            <w:tcBorders>
              <w:top w:val="single" w:sz="12" w:space="0" w:color="auto"/>
              <w:bottom w:val="single" w:sz="12" w:space="0" w:color="auto"/>
            </w:tcBorders>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S/N.</w:t>
            </w:r>
          </w:p>
        </w:tc>
        <w:tc>
          <w:tcPr>
            <w:tcW w:w="1140" w:type="dxa"/>
            <w:tcBorders>
              <w:top w:val="single" w:sz="12" w:space="0" w:color="auto"/>
              <w:bottom w:val="single" w:sz="12" w:space="0" w:color="auto"/>
            </w:tcBorders>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Samples</w:t>
            </w:r>
          </w:p>
        </w:tc>
        <w:tc>
          <w:tcPr>
            <w:tcW w:w="1723" w:type="dxa"/>
            <w:tcBorders>
              <w:top w:val="single" w:sz="12" w:space="0" w:color="auto"/>
              <w:bottom w:val="single" w:sz="12" w:space="0" w:color="auto"/>
            </w:tcBorders>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TPC</w:t>
            </w:r>
          </w:p>
        </w:tc>
        <w:tc>
          <w:tcPr>
            <w:tcW w:w="1941" w:type="dxa"/>
            <w:tcBorders>
              <w:top w:val="single" w:sz="12" w:space="0" w:color="auto"/>
              <w:bottom w:val="single" w:sz="12" w:space="0" w:color="auto"/>
            </w:tcBorders>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TCC</w:t>
            </w:r>
          </w:p>
        </w:tc>
      </w:tr>
      <w:tr w:rsidR="00507401" w:rsidRPr="00FC1234" w:rsidTr="0053158A">
        <w:tc>
          <w:tcPr>
            <w:tcW w:w="634" w:type="dxa"/>
            <w:tcBorders>
              <w:top w:val="single" w:sz="12" w:space="0" w:color="auto"/>
            </w:tcBorders>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1</w:t>
            </w:r>
          </w:p>
        </w:tc>
        <w:tc>
          <w:tcPr>
            <w:tcW w:w="1140" w:type="dxa"/>
            <w:tcBorders>
              <w:top w:val="single" w:sz="12" w:space="0" w:color="auto"/>
            </w:tcBorders>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Control</w:t>
            </w:r>
          </w:p>
        </w:tc>
        <w:tc>
          <w:tcPr>
            <w:tcW w:w="1723" w:type="dxa"/>
            <w:tcBorders>
              <w:top w:val="single" w:sz="12" w:space="0" w:color="auto"/>
            </w:tcBorders>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1.8x10</w:t>
            </w:r>
            <w:r w:rsidRPr="00FC1234">
              <w:rPr>
                <w:rFonts w:ascii="Arial" w:hAnsi="Arial" w:cs="Arial"/>
                <w:sz w:val="18"/>
                <w:szCs w:val="18"/>
                <w:vertAlign w:val="superscript"/>
              </w:rPr>
              <w:t>4</w:t>
            </w:r>
          </w:p>
        </w:tc>
        <w:tc>
          <w:tcPr>
            <w:tcW w:w="1941" w:type="dxa"/>
            <w:tcBorders>
              <w:top w:val="single" w:sz="12" w:space="0" w:color="auto"/>
            </w:tcBorders>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2.0x10</w:t>
            </w:r>
            <w:r w:rsidRPr="00FC1234">
              <w:rPr>
                <w:rFonts w:ascii="Arial" w:hAnsi="Arial" w:cs="Arial"/>
                <w:sz w:val="18"/>
                <w:szCs w:val="18"/>
                <w:vertAlign w:val="superscript"/>
              </w:rPr>
              <w:t>4</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2</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1 g-PSL</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1.0x10</w:t>
            </w:r>
            <w:r w:rsidRPr="00FC1234">
              <w:rPr>
                <w:rFonts w:ascii="Arial" w:hAnsi="Arial" w:cs="Arial"/>
                <w:sz w:val="18"/>
                <w:szCs w:val="18"/>
                <w:vertAlign w:val="superscript"/>
              </w:rPr>
              <w:t>4</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1.0x10</w:t>
            </w:r>
            <w:r w:rsidRPr="00FC1234">
              <w:rPr>
                <w:rFonts w:ascii="Arial" w:hAnsi="Arial" w:cs="Arial"/>
                <w:sz w:val="18"/>
                <w:szCs w:val="18"/>
                <w:vertAlign w:val="superscript"/>
              </w:rPr>
              <w:t>4</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3</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2 g-PSL</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0.5x10</w:t>
            </w:r>
            <w:r w:rsidRPr="00FC1234">
              <w:rPr>
                <w:rFonts w:ascii="Arial" w:hAnsi="Arial" w:cs="Arial"/>
                <w:sz w:val="18"/>
                <w:szCs w:val="18"/>
                <w:vertAlign w:val="superscript"/>
              </w:rPr>
              <w:t>4</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1.0x10</w:t>
            </w:r>
            <w:r w:rsidRPr="00FC1234">
              <w:rPr>
                <w:rFonts w:ascii="Arial" w:hAnsi="Arial" w:cs="Arial"/>
                <w:sz w:val="18"/>
                <w:szCs w:val="18"/>
                <w:vertAlign w:val="superscript"/>
              </w:rPr>
              <w:t>4</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4</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3 g-PSL</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0.4x10</w:t>
            </w:r>
            <w:r w:rsidRPr="00FC1234">
              <w:rPr>
                <w:rFonts w:ascii="Arial" w:hAnsi="Arial" w:cs="Arial"/>
                <w:sz w:val="18"/>
                <w:szCs w:val="18"/>
                <w:vertAlign w:val="superscript"/>
              </w:rPr>
              <w:t>4</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1.0x10</w:t>
            </w:r>
            <w:r w:rsidRPr="00FC1234">
              <w:rPr>
                <w:rFonts w:ascii="Arial" w:hAnsi="Arial" w:cs="Arial"/>
                <w:sz w:val="18"/>
                <w:szCs w:val="18"/>
                <w:vertAlign w:val="superscript"/>
              </w:rPr>
              <w:t>4</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5</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1 ml-SLE</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1.0x10</w:t>
            </w:r>
            <w:r w:rsidRPr="00FC1234">
              <w:rPr>
                <w:rFonts w:ascii="Arial" w:hAnsi="Arial" w:cs="Arial"/>
                <w:sz w:val="18"/>
                <w:szCs w:val="18"/>
                <w:vertAlign w:val="superscript"/>
              </w:rPr>
              <w:t>4</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1.0x10</w:t>
            </w:r>
            <w:r w:rsidRPr="00FC1234">
              <w:rPr>
                <w:rFonts w:ascii="Arial" w:hAnsi="Arial" w:cs="Arial"/>
                <w:sz w:val="18"/>
                <w:szCs w:val="18"/>
                <w:vertAlign w:val="superscript"/>
              </w:rPr>
              <w:t>4</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6</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2 ml-SLE</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0.5x10</w:t>
            </w:r>
            <w:r w:rsidRPr="00FC1234">
              <w:rPr>
                <w:rFonts w:ascii="Arial" w:hAnsi="Arial" w:cs="Arial"/>
                <w:sz w:val="18"/>
                <w:szCs w:val="18"/>
                <w:vertAlign w:val="superscript"/>
              </w:rPr>
              <w:t>4</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0.6x10</w:t>
            </w:r>
            <w:r w:rsidRPr="00FC1234">
              <w:rPr>
                <w:rFonts w:ascii="Arial" w:hAnsi="Arial" w:cs="Arial"/>
                <w:sz w:val="18"/>
                <w:szCs w:val="18"/>
                <w:vertAlign w:val="superscript"/>
              </w:rPr>
              <w:t>4</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7</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3 ml-SLE</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1.0x10</w:t>
            </w:r>
            <w:r w:rsidRPr="00FC1234">
              <w:rPr>
                <w:rFonts w:ascii="Arial" w:hAnsi="Arial" w:cs="Arial"/>
                <w:sz w:val="18"/>
                <w:szCs w:val="18"/>
                <w:vertAlign w:val="superscript"/>
              </w:rPr>
              <w:t>4</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1.0x10</w:t>
            </w:r>
            <w:r w:rsidRPr="00FC1234">
              <w:rPr>
                <w:rFonts w:ascii="Arial" w:hAnsi="Arial" w:cs="Arial"/>
                <w:sz w:val="18"/>
                <w:szCs w:val="18"/>
                <w:vertAlign w:val="superscript"/>
              </w:rPr>
              <w:t>4</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8</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1 ml-FSE</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1.5x10</w:t>
            </w:r>
            <w:r w:rsidRPr="00FC1234">
              <w:rPr>
                <w:rFonts w:ascii="Arial" w:hAnsi="Arial" w:cs="Arial"/>
                <w:sz w:val="18"/>
                <w:szCs w:val="18"/>
                <w:vertAlign w:val="superscript"/>
              </w:rPr>
              <w:t>4</w:t>
            </w:r>
          </w:p>
        </w:tc>
        <w:tc>
          <w:tcPr>
            <w:tcW w:w="1941" w:type="dxa"/>
          </w:tcPr>
          <w:p w:rsidR="00507401" w:rsidRPr="00FC1234" w:rsidRDefault="00507401" w:rsidP="0053158A">
            <w:pPr>
              <w:pStyle w:val="NoSpacing"/>
              <w:jc w:val="both"/>
              <w:rPr>
                <w:rFonts w:ascii="Arial" w:hAnsi="Arial" w:cs="Arial"/>
                <w:sz w:val="18"/>
                <w:szCs w:val="18"/>
                <w:vertAlign w:val="superscript"/>
              </w:rPr>
            </w:pPr>
            <w:r w:rsidRPr="00FC1234">
              <w:rPr>
                <w:rFonts w:ascii="Arial" w:hAnsi="Arial" w:cs="Arial"/>
                <w:sz w:val="18"/>
                <w:szCs w:val="18"/>
              </w:rPr>
              <w:t>1.5x10</w:t>
            </w:r>
            <w:r w:rsidRPr="00FC1234">
              <w:rPr>
                <w:rFonts w:ascii="Arial" w:hAnsi="Arial" w:cs="Arial"/>
                <w:sz w:val="18"/>
                <w:szCs w:val="18"/>
                <w:vertAlign w:val="superscript"/>
              </w:rPr>
              <w:t>4</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9</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2 ml-FSE</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0.8x10</w:t>
            </w:r>
            <w:r w:rsidRPr="00FC1234">
              <w:rPr>
                <w:rFonts w:ascii="Arial" w:hAnsi="Arial" w:cs="Arial"/>
                <w:sz w:val="18"/>
                <w:szCs w:val="18"/>
                <w:vertAlign w:val="superscript"/>
              </w:rPr>
              <w:t>4</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0.5x10</w:t>
            </w:r>
            <w:r w:rsidRPr="00FC1234">
              <w:rPr>
                <w:rFonts w:ascii="Arial" w:hAnsi="Arial" w:cs="Arial"/>
                <w:sz w:val="18"/>
                <w:szCs w:val="18"/>
                <w:vertAlign w:val="superscript"/>
              </w:rPr>
              <w:t>4</w:t>
            </w:r>
          </w:p>
        </w:tc>
      </w:tr>
      <w:tr w:rsidR="00507401" w:rsidRPr="00FC1234" w:rsidTr="0053158A">
        <w:tc>
          <w:tcPr>
            <w:tcW w:w="634"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10</w:t>
            </w:r>
          </w:p>
        </w:tc>
        <w:tc>
          <w:tcPr>
            <w:tcW w:w="1140" w:type="dxa"/>
          </w:tcPr>
          <w:p w:rsidR="00507401" w:rsidRPr="00FC1234" w:rsidRDefault="00507401" w:rsidP="0053158A">
            <w:pPr>
              <w:pStyle w:val="NoSpacing"/>
              <w:jc w:val="both"/>
              <w:rPr>
                <w:rFonts w:ascii="Arial" w:hAnsi="Arial" w:cs="Arial"/>
                <w:b/>
                <w:color w:val="000000" w:themeColor="text1"/>
                <w:sz w:val="18"/>
                <w:szCs w:val="18"/>
              </w:rPr>
            </w:pPr>
            <w:r w:rsidRPr="00FC1234">
              <w:rPr>
                <w:rFonts w:ascii="Arial" w:hAnsi="Arial" w:cs="Arial"/>
                <w:b/>
                <w:color w:val="000000" w:themeColor="text1"/>
                <w:sz w:val="18"/>
                <w:szCs w:val="18"/>
              </w:rPr>
              <w:t>3 ml-FSE</w:t>
            </w:r>
          </w:p>
        </w:tc>
        <w:tc>
          <w:tcPr>
            <w:tcW w:w="1723"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0.6x10</w:t>
            </w:r>
            <w:r w:rsidRPr="00FC1234">
              <w:rPr>
                <w:rFonts w:ascii="Arial" w:hAnsi="Arial" w:cs="Arial"/>
                <w:sz w:val="18"/>
                <w:szCs w:val="18"/>
                <w:vertAlign w:val="superscript"/>
              </w:rPr>
              <w:t>4</w:t>
            </w:r>
          </w:p>
        </w:tc>
        <w:tc>
          <w:tcPr>
            <w:tcW w:w="1941" w:type="dxa"/>
          </w:tcPr>
          <w:p w:rsidR="00507401" w:rsidRPr="00FC1234" w:rsidRDefault="00507401" w:rsidP="0053158A">
            <w:pPr>
              <w:pStyle w:val="NoSpacing"/>
              <w:jc w:val="both"/>
              <w:rPr>
                <w:rFonts w:ascii="Arial" w:hAnsi="Arial" w:cs="Arial"/>
                <w:sz w:val="18"/>
                <w:szCs w:val="18"/>
              </w:rPr>
            </w:pPr>
            <w:r w:rsidRPr="00FC1234">
              <w:rPr>
                <w:rFonts w:ascii="Arial" w:hAnsi="Arial" w:cs="Arial"/>
                <w:sz w:val="18"/>
                <w:szCs w:val="18"/>
              </w:rPr>
              <w:t>0.5x10</w:t>
            </w:r>
            <w:r w:rsidRPr="00FC1234">
              <w:rPr>
                <w:rFonts w:ascii="Arial" w:hAnsi="Arial" w:cs="Arial"/>
                <w:sz w:val="18"/>
                <w:szCs w:val="18"/>
                <w:vertAlign w:val="superscript"/>
              </w:rPr>
              <w:t>4</w:t>
            </w:r>
          </w:p>
        </w:tc>
      </w:tr>
    </w:tbl>
    <w:p w:rsidR="00507401" w:rsidRPr="00FC1234" w:rsidRDefault="00507401" w:rsidP="00507401">
      <w:pPr>
        <w:pStyle w:val="NoSpacing"/>
        <w:jc w:val="both"/>
        <w:rPr>
          <w:rFonts w:ascii="Arial" w:hAnsi="Arial" w:cs="Arial"/>
          <w:sz w:val="18"/>
          <w:szCs w:val="18"/>
        </w:rPr>
      </w:pPr>
      <w:r w:rsidRPr="00FC1234">
        <w:rPr>
          <w:rFonts w:ascii="Arial" w:hAnsi="Arial" w:cs="Arial"/>
          <w:i/>
          <w:sz w:val="18"/>
          <w:szCs w:val="18"/>
        </w:rPr>
        <w:t>NB: *TPC = Total Plate Count, *TCC = Total Coliform Count and *</w:t>
      </w:r>
      <w:proofErr w:type="spellStart"/>
      <w:r w:rsidRPr="00FC1234">
        <w:rPr>
          <w:rFonts w:ascii="Arial" w:hAnsi="Arial" w:cs="Arial"/>
          <w:i/>
          <w:sz w:val="18"/>
          <w:szCs w:val="18"/>
        </w:rPr>
        <w:t>Cfu</w:t>
      </w:r>
      <w:proofErr w:type="spellEnd"/>
      <w:r w:rsidRPr="00FC1234">
        <w:rPr>
          <w:rFonts w:ascii="Arial" w:hAnsi="Arial" w:cs="Arial"/>
          <w:i/>
          <w:sz w:val="18"/>
          <w:szCs w:val="18"/>
        </w:rPr>
        <w:t xml:space="preserve"> = Colony Forming Unit</w:t>
      </w:r>
      <w:r w:rsidRPr="00FC1234">
        <w:rPr>
          <w:rFonts w:ascii="Arial" w:hAnsi="Arial" w:cs="Arial"/>
          <w:sz w:val="18"/>
          <w:szCs w:val="18"/>
        </w:rPr>
        <w:t xml:space="preserve">.  </w:t>
      </w:r>
    </w:p>
    <w:p w:rsidR="00507401" w:rsidRDefault="00507401" w:rsidP="00507401">
      <w:pPr>
        <w:pStyle w:val="NoSpacing"/>
        <w:ind w:left="720" w:hanging="720"/>
        <w:jc w:val="both"/>
        <w:rPr>
          <w:rFonts w:ascii="Times New Roman" w:hAnsi="Times New Roman"/>
          <w:b/>
          <w:sz w:val="28"/>
          <w:szCs w:val="24"/>
        </w:rPr>
      </w:pPr>
    </w:p>
    <w:p w:rsidR="00507401" w:rsidRDefault="00AB2F58" w:rsidP="00507401">
      <w:pPr>
        <w:rPr>
          <w:rFonts w:ascii="Arial" w:hAnsi="Arial" w:cs="Arial"/>
          <w:b/>
          <w:sz w:val="22"/>
          <w:szCs w:val="22"/>
        </w:rPr>
      </w:pPr>
      <w:r>
        <w:rPr>
          <w:noProof/>
          <w:lang w:val="pt-BR" w:eastAsia="pt-BR"/>
        </w:rPr>
        <w:drawing>
          <wp:inline distT="0" distB="0" distL="0" distR="0">
            <wp:extent cx="4572000" cy="2743200"/>
            <wp:effectExtent l="0" t="0" r="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rsidRPr="00DD5450">
        <w:rPr>
          <w:noProof/>
        </w:rPr>
        <w:t xml:space="preserve"> </w:t>
      </w:r>
    </w:p>
    <w:p w:rsidR="00507401" w:rsidRPr="00AB2F58" w:rsidRDefault="00507401" w:rsidP="00AB2F58">
      <w:pPr>
        <w:pStyle w:val="NoSpacing"/>
        <w:jc w:val="both"/>
        <w:rPr>
          <w:rFonts w:ascii="Arial" w:hAnsi="Arial" w:cs="Arial"/>
          <w:b/>
          <w:sz w:val="18"/>
          <w:szCs w:val="18"/>
        </w:rPr>
      </w:pPr>
      <w:r w:rsidRPr="00AB2F58">
        <w:rPr>
          <w:rFonts w:ascii="Arial" w:hAnsi="Arial" w:cs="Arial"/>
          <w:b/>
          <w:sz w:val="18"/>
          <w:szCs w:val="18"/>
        </w:rPr>
        <w:t>Figure 2: Bar chart showing microbial load of yoghurt samples</w:t>
      </w:r>
    </w:p>
    <w:p w:rsidR="00507401" w:rsidRDefault="00507401" w:rsidP="00507401">
      <w:pPr>
        <w:pStyle w:val="NoSpacing"/>
        <w:ind w:left="1440" w:hanging="1440"/>
        <w:jc w:val="both"/>
        <w:rPr>
          <w:rFonts w:ascii="Times New Roman" w:hAnsi="Times New Roman"/>
          <w:b/>
          <w:sz w:val="24"/>
          <w:szCs w:val="24"/>
        </w:rPr>
      </w:pPr>
    </w:p>
    <w:p w:rsidR="00507401" w:rsidRDefault="00507401" w:rsidP="00507401">
      <w:pPr>
        <w:pStyle w:val="NoSpacing"/>
        <w:ind w:left="1440" w:hanging="1440"/>
        <w:jc w:val="both"/>
        <w:rPr>
          <w:rFonts w:ascii="Times New Roman" w:hAnsi="Times New Roman"/>
          <w:b/>
          <w:sz w:val="24"/>
          <w:szCs w:val="24"/>
        </w:rPr>
      </w:pPr>
    </w:p>
    <w:p w:rsidR="00507401" w:rsidRPr="00943180" w:rsidRDefault="00507401" w:rsidP="00507401">
      <w:pPr>
        <w:pStyle w:val="NoSpacing"/>
        <w:spacing w:line="480" w:lineRule="auto"/>
        <w:ind w:left="1440" w:hanging="1440"/>
        <w:jc w:val="both"/>
        <w:rPr>
          <w:rFonts w:ascii="Arial" w:hAnsi="Arial" w:cs="Arial"/>
          <w:b/>
          <w:sz w:val="20"/>
          <w:szCs w:val="20"/>
        </w:rPr>
      </w:pPr>
      <w:r w:rsidRPr="00943180">
        <w:rPr>
          <w:rFonts w:ascii="Arial" w:hAnsi="Arial" w:cs="Arial"/>
          <w:b/>
          <w:sz w:val="20"/>
          <w:szCs w:val="20"/>
        </w:rPr>
        <w:t>3.6 Isolated Bacteria Species</w:t>
      </w:r>
    </w:p>
    <w:p w:rsidR="00507401" w:rsidRPr="00D60B49" w:rsidRDefault="00507401" w:rsidP="00D402F1">
      <w:pPr>
        <w:pStyle w:val="NoSpacing"/>
        <w:spacing w:line="480" w:lineRule="auto"/>
        <w:jc w:val="both"/>
        <w:rPr>
          <w:rFonts w:ascii="Times New Roman" w:hAnsi="Times New Roman"/>
          <w:sz w:val="24"/>
          <w:szCs w:val="24"/>
        </w:rPr>
      </w:pPr>
      <w:r w:rsidRPr="00943180">
        <w:rPr>
          <w:rFonts w:ascii="Arial" w:hAnsi="Arial" w:cs="Arial"/>
          <w:sz w:val="20"/>
          <w:szCs w:val="20"/>
        </w:rPr>
        <w:lastRenderedPageBreak/>
        <w:t xml:space="preserve">The characterization of the microbial content of the yoghurt formulated with scent leaf led to the identification of nine (9) strains of bacteria in the ten (10) samples, control inclusive. </w:t>
      </w:r>
      <w:commentRangeStart w:id="23"/>
      <w:proofErr w:type="spellStart"/>
      <w:proofErr w:type="gramStart"/>
      <w:r w:rsidRPr="00D05F01">
        <w:rPr>
          <w:rFonts w:ascii="Arial" w:hAnsi="Arial" w:cs="Arial"/>
          <w:b/>
          <w:sz w:val="20"/>
          <w:szCs w:val="20"/>
        </w:rPr>
        <w:t>Klebsiella</w:t>
      </w:r>
      <w:proofErr w:type="spellEnd"/>
      <w:r w:rsidRPr="00943180">
        <w:rPr>
          <w:rFonts w:ascii="Arial" w:hAnsi="Arial" w:cs="Arial"/>
          <w:sz w:val="20"/>
          <w:szCs w:val="20"/>
        </w:rPr>
        <w:t xml:space="preserve"> spp., </w:t>
      </w:r>
      <w:r w:rsidRPr="00D05F01">
        <w:rPr>
          <w:rFonts w:ascii="Arial" w:hAnsi="Arial" w:cs="Arial"/>
          <w:b/>
          <w:sz w:val="20"/>
          <w:szCs w:val="20"/>
        </w:rPr>
        <w:t>Streptococcu</w:t>
      </w:r>
      <w:r w:rsidRPr="00943180">
        <w:rPr>
          <w:rFonts w:ascii="Arial" w:hAnsi="Arial" w:cs="Arial"/>
          <w:sz w:val="20"/>
          <w:szCs w:val="20"/>
        </w:rPr>
        <w:t xml:space="preserve">s spp., </w:t>
      </w:r>
      <w:r w:rsidRPr="00D05F01">
        <w:rPr>
          <w:rFonts w:ascii="Arial" w:hAnsi="Arial" w:cs="Arial"/>
          <w:b/>
          <w:sz w:val="20"/>
          <w:szCs w:val="20"/>
        </w:rPr>
        <w:t>Escherichia</w:t>
      </w:r>
      <w:r w:rsidRPr="00943180">
        <w:rPr>
          <w:rFonts w:ascii="Arial" w:hAnsi="Arial" w:cs="Arial"/>
          <w:sz w:val="20"/>
          <w:szCs w:val="20"/>
        </w:rPr>
        <w:t xml:space="preserve"> spp., </w:t>
      </w:r>
      <w:r w:rsidRPr="00D05F01">
        <w:rPr>
          <w:rFonts w:ascii="Arial" w:hAnsi="Arial" w:cs="Arial"/>
          <w:b/>
          <w:sz w:val="20"/>
          <w:szCs w:val="20"/>
        </w:rPr>
        <w:t>Bacillus</w:t>
      </w:r>
      <w:r w:rsidRPr="00943180">
        <w:rPr>
          <w:rFonts w:ascii="Arial" w:hAnsi="Arial" w:cs="Arial"/>
          <w:sz w:val="20"/>
          <w:szCs w:val="20"/>
        </w:rPr>
        <w:t xml:space="preserve"> spp., Staphylococcus spp.</w:t>
      </w:r>
      <w:proofErr w:type="gramEnd"/>
      <w:r w:rsidRPr="00943180">
        <w:rPr>
          <w:rFonts w:ascii="Arial" w:hAnsi="Arial" w:cs="Arial"/>
          <w:sz w:val="20"/>
          <w:szCs w:val="20"/>
        </w:rPr>
        <w:t xml:space="preserve"> </w:t>
      </w:r>
      <w:proofErr w:type="gramStart"/>
      <w:r w:rsidRPr="00943180">
        <w:rPr>
          <w:rFonts w:ascii="Arial" w:hAnsi="Arial" w:cs="Arial"/>
          <w:sz w:val="20"/>
          <w:szCs w:val="20"/>
        </w:rPr>
        <w:t xml:space="preserve">And </w:t>
      </w:r>
      <w:r w:rsidRPr="00D05F01">
        <w:rPr>
          <w:rFonts w:ascii="Arial" w:hAnsi="Arial" w:cs="Arial"/>
          <w:b/>
          <w:sz w:val="20"/>
          <w:szCs w:val="20"/>
        </w:rPr>
        <w:t>Enterobacter</w:t>
      </w:r>
      <w:r w:rsidRPr="00943180">
        <w:rPr>
          <w:rFonts w:ascii="Arial" w:hAnsi="Arial" w:cs="Arial"/>
          <w:sz w:val="20"/>
          <w:szCs w:val="20"/>
        </w:rPr>
        <w:t xml:space="preserve"> spp</w:t>
      </w:r>
      <w:commentRangeEnd w:id="23"/>
      <w:r w:rsidR="00D05F01">
        <w:rPr>
          <w:rStyle w:val="CommentReference"/>
          <w:color w:val="000000" w:themeColor="text1"/>
        </w:rPr>
        <w:commentReference w:id="23"/>
      </w:r>
      <w:r w:rsidRPr="00943180">
        <w:rPr>
          <w:rFonts w:ascii="Arial" w:hAnsi="Arial" w:cs="Arial"/>
          <w:sz w:val="20"/>
          <w:szCs w:val="20"/>
        </w:rPr>
        <w:t>.</w:t>
      </w:r>
      <w:proofErr w:type="gramEnd"/>
      <w:r w:rsidRPr="00943180">
        <w:rPr>
          <w:rFonts w:ascii="Arial" w:hAnsi="Arial" w:cs="Arial"/>
          <w:sz w:val="20"/>
          <w:szCs w:val="20"/>
        </w:rPr>
        <w:t xml:space="preserve"> </w:t>
      </w:r>
      <w:proofErr w:type="gramStart"/>
      <w:r w:rsidRPr="00943180">
        <w:rPr>
          <w:rFonts w:ascii="Arial" w:hAnsi="Arial" w:cs="Arial"/>
          <w:sz w:val="20"/>
          <w:szCs w:val="20"/>
        </w:rPr>
        <w:t>(Table 9).</w:t>
      </w:r>
      <w:proofErr w:type="gramEnd"/>
      <w:r w:rsidRPr="00943180">
        <w:rPr>
          <w:rFonts w:ascii="Arial" w:hAnsi="Arial" w:cs="Arial"/>
          <w:sz w:val="20"/>
          <w:szCs w:val="20"/>
        </w:rPr>
        <w:t xml:space="preserve"> The bacteria isolated from the control (yoghurt without treatment) is similar to that of </w:t>
      </w:r>
      <w:r>
        <w:rPr>
          <w:rFonts w:ascii="Arial" w:hAnsi="Arial" w:cs="Arial"/>
          <w:sz w:val="20"/>
          <w:szCs w:val="20"/>
        </w:rPr>
        <w:t>[</w:t>
      </w:r>
      <w:r w:rsidRPr="00943180">
        <w:rPr>
          <w:rFonts w:ascii="Arial" w:hAnsi="Arial" w:cs="Arial"/>
          <w:sz w:val="20"/>
          <w:szCs w:val="20"/>
        </w:rPr>
        <w:t>5</w:t>
      </w:r>
      <w:r>
        <w:rPr>
          <w:rFonts w:ascii="Arial" w:hAnsi="Arial" w:cs="Arial"/>
          <w:sz w:val="20"/>
          <w:szCs w:val="20"/>
        </w:rPr>
        <w:t>8]. The sample treated with 3 mL squeezed scent leaf was able to suppress the growth of most of the bacteria except Enterobacter spp.</w:t>
      </w:r>
    </w:p>
    <w:p w:rsidR="00507401" w:rsidRDefault="00507401" w:rsidP="00507401">
      <w:pPr>
        <w:pStyle w:val="NoSpacing"/>
        <w:ind w:left="1440" w:hanging="1440"/>
        <w:jc w:val="both"/>
        <w:rPr>
          <w:rFonts w:ascii="Times New Roman" w:hAnsi="Times New Roman"/>
          <w:b/>
          <w:sz w:val="24"/>
          <w:szCs w:val="24"/>
        </w:rPr>
        <w:sectPr w:rsidR="00507401" w:rsidSect="00313113">
          <w:headerReference w:type="even" r:id="rId24"/>
          <w:headerReference w:type="default" r:id="rId25"/>
          <w:footerReference w:type="even" r:id="rId26"/>
          <w:footerReference w:type="default" r:id="rId27"/>
          <w:headerReference w:type="first" r:id="rId28"/>
          <w:footerReference w:type="first" r:id="rId29"/>
          <w:type w:val="continuous"/>
          <w:pgSz w:w="12240" w:h="15840"/>
          <w:pgMar w:top="1440" w:right="1440" w:bottom="1440" w:left="1440" w:header="720" w:footer="288" w:gutter="0"/>
          <w:cols w:space="720"/>
          <w:titlePg/>
          <w:docGrid w:linePitch="360"/>
        </w:sectPr>
      </w:pPr>
    </w:p>
    <w:p w:rsidR="00507401" w:rsidRPr="00741091" w:rsidRDefault="00507401" w:rsidP="00507401">
      <w:pPr>
        <w:pStyle w:val="NoSpacing"/>
        <w:ind w:left="1440" w:hanging="1440"/>
        <w:jc w:val="both"/>
        <w:rPr>
          <w:rFonts w:ascii="Arial" w:hAnsi="Arial" w:cs="Arial"/>
          <w:b/>
          <w:sz w:val="18"/>
          <w:szCs w:val="18"/>
        </w:rPr>
      </w:pPr>
      <w:commentRangeStart w:id="24"/>
      <w:r w:rsidRPr="00741091">
        <w:rPr>
          <w:rFonts w:ascii="Arial" w:hAnsi="Arial" w:cs="Arial"/>
          <w:b/>
          <w:sz w:val="18"/>
          <w:szCs w:val="18"/>
        </w:rPr>
        <w:lastRenderedPageBreak/>
        <w:t>Table 9: Characterization of bacterial isolates from yoghurts after three days of production</w:t>
      </w:r>
      <w:commentRangeEnd w:id="24"/>
      <w:r w:rsidR="002C3470">
        <w:rPr>
          <w:rStyle w:val="CommentReference"/>
          <w:color w:val="000000" w:themeColor="text1"/>
        </w:rPr>
        <w:commentReference w:id="24"/>
      </w:r>
    </w:p>
    <w:tbl>
      <w:tblPr>
        <w:tblStyle w:val="PlainTable1"/>
        <w:tblW w:w="13135" w:type="dxa"/>
        <w:tblLayout w:type="fixed"/>
        <w:tblLook w:val="04A0" w:firstRow="1" w:lastRow="0" w:firstColumn="1" w:lastColumn="0" w:noHBand="0" w:noVBand="1"/>
      </w:tblPr>
      <w:tblGrid>
        <w:gridCol w:w="1126"/>
        <w:gridCol w:w="1209"/>
        <w:gridCol w:w="1080"/>
        <w:gridCol w:w="1530"/>
        <w:gridCol w:w="1080"/>
        <w:gridCol w:w="900"/>
        <w:gridCol w:w="1170"/>
        <w:gridCol w:w="1217"/>
        <w:gridCol w:w="1483"/>
        <w:gridCol w:w="1252"/>
        <w:gridCol w:w="1088"/>
      </w:tblGrid>
      <w:tr w:rsidR="00507401" w:rsidRPr="00741091" w:rsidTr="0053158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sz w:val="18"/>
                <w:szCs w:val="18"/>
              </w:rPr>
            </w:pPr>
          </w:p>
        </w:tc>
        <w:tc>
          <w:tcPr>
            <w:tcW w:w="1209" w:type="dxa"/>
          </w:tcPr>
          <w:p w:rsidR="00507401" w:rsidRPr="00741091" w:rsidRDefault="00507401" w:rsidP="0053158A">
            <w:pP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p>
        </w:tc>
        <w:tc>
          <w:tcPr>
            <w:tcW w:w="10800" w:type="dxa"/>
            <w:gridSpan w:val="9"/>
          </w:tcPr>
          <w:p w:rsidR="00507401" w:rsidRPr="00741091" w:rsidRDefault="00507401" w:rsidP="0053158A">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741091">
              <w:rPr>
                <w:rFonts w:ascii="Arial" w:hAnsi="Arial" w:cs="Arial"/>
                <w:b w:val="0"/>
                <w:sz w:val="18"/>
                <w:szCs w:val="18"/>
              </w:rPr>
              <w:t>ISOLATES</w:t>
            </w:r>
          </w:p>
        </w:tc>
      </w:tr>
      <w:tr w:rsidR="00507401" w:rsidRPr="00741091" w:rsidTr="005315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sz w:val="18"/>
                <w:szCs w:val="18"/>
              </w:rPr>
            </w:pPr>
          </w:p>
        </w:tc>
        <w:tc>
          <w:tcPr>
            <w:tcW w:w="1209"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1</w:t>
            </w:r>
          </w:p>
        </w:tc>
        <w:tc>
          <w:tcPr>
            <w:tcW w:w="153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2</w:t>
            </w: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3</w:t>
            </w:r>
          </w:p>
        </w:tc>
        <w:tc>
          <w:tcPr>
            <w:tcW w:w="90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4</w:t>
            </w:r>
          </w:p>
        </w:tc>
        <w:tc>
          <w:tcPr>
            <w:tcW w:w="117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5</w:t>
            </w:r>
          </w:p>
        </w:tc>
        <w:tc>
          <w:tcPr>
            <w:tcW w:w="1217"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6</w:t>
            </w:r>
          </w:p>
        </w:tc>
        <w:tc>
          <w:tcPr>
            <w:tcW w:w="1483"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7</w:t>
            </w:r>
          </w:p>
        </w:tc>
        <w:tc>
          <w:tcPr>
            <w:tcW w:w="1252"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8</w:t>
            </w:r>
          </w:p>
        </w:tc>
        <w:tc>
          <w:tcPr>
            <w:tcW w:w="1088"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9</w:t>
            </w:r>
          </w:p>
        </w:tc>
      </w:tr>
      <w:tr w:rsidR="00507401" w:rsidRPr="00741091" w:rsidTr="0053158A">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b w:val="0"/>
                <w:sz w:val="18"/>
                <w:szCs w:val="18"/>
              </w:rPr>
            </w:pPr>
            <w:r w:rsidRPr="00741091">
              <w:rPr>
                <w:rFonts w:ascii="Arial" w:hAnsi="Arial" w:cs="Arial"/>
                <w:b w:val="0"/>
                <w:sz w:val="18"/>
                <w:szCs w:val="18"/>
              </w:rPr>
              <w:t>Gram Reaction</w:t>
            </w:r>
          </w:p>
        </w:tc>
        <w:tc>
          <w:tcPr>
            <w:tcW w:w="1209"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-RODS</w:t>
            </w:r>
          </w:p>
        </w:tc>
        <w:tc>
          <w:tcPr>
            <w:tcW w:w="153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+COCCI (In chain)</w:t>
            </w: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-RODS</w:t>
            </w:r>
          </w:p>
        </w:tc>
        <w:tc>
          <w:tcPr>
            <w:tcW w:w="90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+RODS</w:t>
            </w:r>
          </w:p>
        </w:tc>
        <w:tc>
          <w:tcPr>
            <w:tcW w:w="117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+COCCI</w:t>
            </w:r>
          </w:p>
        </w:tc>
        <w:tc>
          <w:tcPr>
            <w:tcW w:w="1217"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-RODS</w:t>
            </w:r>
          </w:p>
        </w:tc>
        <w:tc>
          <w:tcPr>
            <w:tcW w:w="1483"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-RODS</w:t>
            </w:r>
          </w:p>
        </w:tc>
        <w:tc>
          <w:tcPr>
            <w:tcW w:w="1252"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+RODS</w:t>
            </w:r>
          </w:p>
        </w:tc>
        <w:tc>
          <w:tcPr>
            <w:tcW w:w="1088"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+RODS</w:t>
            </w:r>
          </w:p>
        </w:tc>
      </w:tr>
      <w:tr w:rsidR="00507401" w:rsidRPr="00741091" w:rsidTr="005315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b w:val="0"/>
                <w:sz w:val="18"/>
                <w:szCs w:val="18"/>
              </w:rPr>
            </w:pPr>
            <w:r w:rsidRPr="00741091">
              <w:rPr>
                <w:rFonts w:ascii="Arial" w:hAnsi="Arial" w:cs="Arial"/>
                <w:b w:val="0"/>
                <w:sz w:val="18"/>
                <w:szCs w:val="18"/>
              </w:rPr>
              <w:t>Citrate</w:t>
            </w:r>
          </w:p>
        </w:tc>
        <w:tc>
          <w:tcPr>
            <w:tcW w:w="1209"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53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90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17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17"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483"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52"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8"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b w:val="0"/>
                <w:sz w:val="18"/>
                <w:szCs w:val="18"/>
              </w:rPr>
            </w:pPr>
            <w:r w:rsidRPr="00741091">
              <w:rPr>
                <w:rFonts w:ascii="Arial" w:hAnsi="Arial" w:cs="Arial"/>
                <w:b w:val="0"/>
                <w:sz w:val="18"/>
                <w:szCs w:val="18"/>
              </w:rPr>
              <w:t>Methyl Red</w:t>
            </w:r>
          </w:p>
        </w:tc>
        <w:tc>
          <w:tcPr>
            <w:tcW w:w="1209"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53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90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17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17"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483"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52"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8"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b w:val="0"/>
                <w:sz w:val="18"/>
                <w:szCs w:val="18"/>
              </w:rPr>
            </w:pPr>
            <w:r w:rsidRPr="00741091">
              <w:rPr>
                <w:rFonts w:ascii="Arial" w:hAnsi="Arial" w:cs="Arial"/>
                <w:b w:val="0"/>
                <w:sz w:val="18"/>
                <w:szCs w:val="18"/>
              </w:rPr>
              <w:t>VP Test</w:t>
            </w:r>
          </w:p>
        </w:tc>
        <w:tc>
          <w:tcPr>
            <w:tcW w:w="1209"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53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90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17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17"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483"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52"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8"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b w:val="0"/>
                <w:sz w:val="18"/>
                <w:szCs w:val="18"/>
              </w:rPr>
            </w:pPr>
            <w:r w:rsidRPr="00741091">
              <w:rPr>
                <w:rFonts w:ascii="Arial" w:hAnsi="Arial" w:cs="Arial"/>
                <w:b w:val="0"/>
                <w:sz w:val="18"/>
                <w:szCs w:val="18"/>
              </w:rPr>
              <w:t xml:space="preserve">Hydrogen </w:t>
            </w:r>
            <w:proofErr w:type="spellStart"/>
            <w:r w:rsidRPr="00741091">
              <w:rPr>
                <w:rFonts w:ascii="Arial" w:hAnsi="Arial" w:cs="Arial"/>
                <w:b w:val="0"/>
                <w:sz w:val="18"/>
                <w:szCs w:val="18"/>
              </w:rPr>
              <w:t>Sulphide</w:t>
            </w:r>
            <w:proofErr w:type="spellEnd"/>
          </w:p>
        </w:tc>
        <w:tc>
          <w:tcPr>
            <w:tcW w:w="1209"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53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90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17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17"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483"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52"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8"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b w:val="0"/>
                <w:sz w:val="18"/>
                <w:szCs w:val="18"/>
              </w:rPr>
            </w:pPr>
            <w:proofErr w:type="spellStart"/>
            <w:r w:rsidRPr="00741091">
              <w:rPr>
                <w:rFonts w:ascii="Arial" w:hAnsi="Arial" w:cs="Arial"/>
                <w:b w:val="0"/>
                <w:sz w:val="18"/>
                <w:szCs w:val="18"/>
              </w:rPr>
              <w:t>Mortility</w:t>
            </w:r>
            <w:proofErr w:type="spellEnd"/>
          </w:p>
        </w:tc>
        <w:tc>
          <w:tcPr>
            <w:tcW w:w="1209"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53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90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17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17"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483"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52"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8"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b w:val="0"/>
                <w:sz w:val="18"/>
                <w:szCs w:val="18"/>
              </w:rPr>
            </w:pPr>
            <w:r w:rsidRPr="00741091">
              <w:rPr>
                <w:rFonts w:ascii="Arial" w:hAnsi="Arial" w:cs="Arial"/>
                <w:b w:val="0"/>
                <w:sz w:val="18"/>
                <w:szCs w:val="18"/>
              </w:rPr>
              <w:t>Coagulase</w:t>
            </w:r>
          </w:p>
        </w:tc>
        <w:tc>
          <w:tcPr>
            <w:tcW w:w="1209"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53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90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17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17"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483"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52"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8"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b w:val="0"/>
                <w:sz w:val="18"/>
                <w:szCs w:val="18"/>
              </w:rPr>
            </w:pPr>
            <w:r w:rsidRPr="00741091">
              <w:rPr>
                <w:rFonts w:ascii="Arial" w:hAnsi="Arial" w:cs="Arial"/>
                <w:b w:val="0"/>
                <w:sz w:val="18"/>
                <w:szCs w:val="18"/>
              </w:rPr>
              <w:t>Indole</w:t>
            </w:r>
          </w:p>
        </w:tc>
        <w:tc>
          <w:tcPr>
            <w:tcW w:w="1209"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53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90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17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17"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483"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52"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8"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b w:val="0"/>
                <w:sz w:val="18"/>
                <w:szCs w:val="18"/>
              </w:rPr>
            </w:pPr>
            <w:r w:rsidRPr="00741091">
              <w:rPr>
                <w:rFonts w:ascii="Arial" w:hAnsi="Arial" w:cs="Arial"/>
                <w:b w:val="0"/>
                <w:sz w:val="18"/>
                <w:szCs w:val="18"/>
              </w:rPr>
              <w:t>Catalase</w:t>
            </w:r>
          </w:p>
        </w:tc>
        <w:tc>
          <w:tcPr>
            <w:tcW w:w="1209"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53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90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17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17"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483"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52"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8"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b w:val="0"/>
                <w:sz w:val="18"/>
                <w:szCs w:val="18"/>
              </w:rPr>
            </w:pPr>
            <w:r w:rsidRPr="00741091">
              <w:rPr>
                <w:rFonts w:ascii="Arial" w:hAnsi="Arial" w:cs="Arial"/>
                <w:b w:val="0"/>
                <w:sz w:val="18"/>
                <w:szCs w:val="18"/>
              </w:rPr>
              <w:t>Urease</w:t>
            </w:r>
          </w:p>
        </w:tc>
        <w:tc>
          <w:tcPr>
            <w:tcW w:w="1209"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53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90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17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17"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483"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52"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8"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b w:val="0"/>
                <w:sz w:val="18"/>
                <w:szCs w:val="18"/>
              </w:rPr>
            </w:pPr>
            <w:r w:rsidRPr="00741091">
              <w:rPr>
                <w:rFonts w:ascii="Arial" w:hAnsi="Arial" w:cs="Arial"/>
                <w:b w:val="0"/>
                <w:sz w:val="18"/>
                <w:szCs w:val="18"/>
              </w:rPr>
              <w:t>Spore strain</w:t>
            </w:r>
          </w:p>
        </w:tc>
        <w:tc>
          <w:tcPr>
            <w:tcW w:w="1209"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53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ND</w:t>
            </w: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90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17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17"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ND</w:t>
            </w:r>
          </w:p>
        </w:tc>
        <w:tc>
          <w:tcPr>
            <w:tcW w:w="1483"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ND</w:t>
            </w:r>
          </w:p>
        </w:tc>
        <w:tc>
          <w:tcPr>
            <w:tcW w:w="1252"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8"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b w:val="0"/>
                <w:sz w:val="18"/>
                <w:szCs w:val="18"/>
              </w:rPr>
            </w:pPr>
            <w:r w:rsidRPr="00741091">
              <w:rPr>
                <w:rFonts w:ascii="Arial" w:hAnsi="Arial" w:cs="Arial"/>
                <w:b w:val="0"/>
                <w:sz w:val="18"/>
                <w:szCs w:val="18"/>
              </w:rPr>
              <w:t>Starch Hydrolysis</w:t>
            </w:r>
          </w:p>
        </w:tc>
        <w:tc>
          <w:tcPr>
            <w:tcW w:w="1209"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53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90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17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17"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483"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52"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8"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c>
          <w:tcPr>
            <w:cnfStyle w:val="001000000000" w:firstRow="0" w:lastRow="0" w:firstColumn="1" w:lastColumn="0" w:oddVBand="0" w:evenVBand="0" w:oddHBand="0" w:evenHBand="0" w:firstRowFirstColumn="0" w:firstRowLastColumn="0" w:lastRowFirstColumn="0" w:lastRowLastColumn="0"/>
            <w:tcW w:w="1126" w:type="dxa"/>
            <w:vMerge w:val="restart"/>
          </w:tcPr>
          <w:p w:rsidR="00507401" w:rsidRPr="00741091" w:rsidRDefault="00507401" w:rsidP="0053158A">
            <w:pPr>
              <w:rPr>
                <w:rFonts w:ascii="Arial" w:hAnsi="Arial" w:cs="Arial"/>
                <w:b w:val="0"/>
                <w:sz w:val="18"/>
                <w:szCs w:val="18"/>
              </w:rPr>
            </w:pPr>
          </w:p>
          <w:p w:rsidR="00507401" w:rsidRPr="00AC61AB" w:rsidRDefault="00507401" w:rsidP="0053158A">
            <w:pPr>
              <w:rPr>
                <w:rFonts w:ascii="Arial" w:hAnsi="Arial" w:cs="Arial"/>
                <w:sz w:val="18"/>
                <w:szCs w:val="18"/>
              </w:rPr>
            </w:pPr>
            <w:r w:rsidRPr="00AC61AB">
              <w:rPr>
                <w:rFonts w:ascii="Arial" w:hAnsi="Arial" w:cs="Arial"/>
                <w:sz w:val="18"/>
                <w:szCs w:val="18"/>
              </w:rPr>
              <w:t>SUGAR</w:t>
            </w:r>
          </w:p>
          <w:p w:rsidR="00507401" w:rsidRPr="00AC61AB" w:rsidRDefault="00507401" w:rsidP="0053158A">
            <w:pPr>
              <w:rPr>
                <w:rFonts w:ascii="Arial" w:hAnsi="Arial" w:cs="Arial"/>
                <w:sz w:val="18"/>
                <w:szCs w:val="18"/>
              </w:rPr>
            </w:pPr>
          </w:p>
          <w:p w:rsidR="00507401" w:rsidRPr="00AC61AB" w:rsidRDefault="00507401" w:rsidP="0053158A">
            <w:pPr>
              <w:rPr>
                <w:rFonts w:ascii="Arial" w:hAnsi="Arial" w:cs="Arial"/>
                <w:sz w:val="18"/>
                <w:szCs w:val="18"/>
              </w:rPr>
            </w:pPr>
            <w:r w:rsidRPr="00AC61AB">
              <w:rPr>
                <w:rFonts w:ascii="Arial" w:hAnsi="Arial" w:cs="Arial"/>
                <w:sz w:val="18"/>
                <w:szCs w:val="18"/>
              </w:rPr>
              <w:t>FERMEN-</w:t>
            </w:r>
          </w:p>
          <w:p w:rsidR="00507401" w:rsidRPr="00741091" w:rsidRDefault="00507401" w:rsidP="0053158A">
            <w:pPr>
              <w:rPr>
                <w:rFonts w:ascii="Arial" w:hAnsi="Arial" w:cs="Arial"/>
                <w:b w:val="0"/>
                <w:sz w:val="18"/>
                <w:szCs w:val="18"/>
              </w:rPr>
            </w:pPr>
            <w:r w:rsidRPr="00AC61AB">
              <w:rPr>
                <w:rFonts w:ascii="Arial" w:hAnsi="Arial" w:cs="Arial"/>
                <w:sz w:val="18"/>
                <w:szCs w:val="18"/>
              </w:rPr>
              <w:t>TATION</w:t>
            </w:r>
          </w:p>
        </w:tc>
        <w:tc>
          <w:tcPr>
            <w:tcW w:w="1209"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741091">
              <w:rPr>
                <w:rFonts w:ascii="Arial" w:hAnsi="Arial" w:cs="Arial"/>
                <w:b/>
                <w:sz w:val="18"/>
                <w:szCs w:val="18"/>
              </w:rPr>
              <w:t xml:space="preserve">Lactose </w:t>
            </w: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53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90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17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217"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483"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52"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088"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6" w:type="dxa"/>
            <w:vMerge/>
          </w:tcPr>
          <w:p w:rsidR="00507401" w:rsidRPr="00741091" w:rsidRDefault="00507401" w:rsidP="0053158A">
            <w:pPr>
              <w:rPr>
                <w:rFonts w:ascii="Arial" w:hAnsi="Arial" w:cs="Arial"/>
                <w:b w:val="0"/>
                <w:sz w:val="18"/>
                <w:szCs w:val="18"/>
              </w:rPr>
            </w:pPr>
          </w:p>
        </w:tc>
        <w:tc>
          <w:tcPr>
            <w:tcW w:w="1209"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741091">
              <w:rPr>
                <w:rFonts w:ascii="Arial" w:hAnsi="Arial" w:cs="Arial"/>
                <w:b/>
                <w:sz w:val="18"/>
                <w:szCs w:val="18"/>
              </w:rPr>
              <w:t>Glucose</w:t>
            </w: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53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90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17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217"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483"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252"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088"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r>
      <w:tr w:rsidR="00507401" w:rsidRPr="00741091" w:rsidTr="0053158A">
        <w:tc>
          <w:tcPr>
            <w:cnfStyle w:val="001000000000" w:firstRow="0" w:lastRow="0" w:firstColumn="1" w:lastColumn="0" w:oddVBand="0" w:evenVBand="0" w:oddHBand="0" w:evenHBand="0" w:firstRowFirstColumn="0" w:firstRowLastColumn="0" w:lastRowFirstColumn="0" w:lastRowLastColumn="0"/>
            <w:tcW w:w="1126" w:type="dxa"/>
            <w:vMerge/>
          </w:tcPr>
          <w:p w:rsidR="00507401" w:rsidRPr="00741091" w:rsidRDefault="00507401" w:rsidP="0053158A">
            <w:pPr>
              <w:rPr>
                <w:rFonts w:ascii="Arial" w:hAnsi="Arial" w:cs="Arial"/>
                <w:b w:val="0"/>
                <w:sz w:val="18"/>
                <w:szCs w:val="18"/>
              </w:rPr>
            </w:pPr>
          </w:p>
        </w:tc>
        <w:tc>
          <w:tcPr>
            <w:tcW w:w="1209"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741091">
              <w:rPr>
                <w:rFonts w:ascii="Arial" w:hAnsi="Arial" w:cs="Arial"/>
                <w:b/>
                <w:sz w:val="18"/>
                <w:szCs w:val="18"/>
              </w:rPr>
              <w:t>Fructose</w:t>
            </w: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53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90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17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217"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483"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52"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088"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6" w:type="dxa"/>
            <w:vMerge/>
          </w:tcPr>
          <w:p w:rsidR="00507401" w:rsidRPr="00741091" w:rsidRDefault="00507401" w:rsidP="0053158A">
            <w:pPr>
              <w:rPr>
                <w:rFonts w:ascii="Arial" w:hAnsi="Arial" w:cs="Arial"/>
                <w:b w:val="0"/>
                <w:sz w:val="18"/>
                <w:szCs w:val="18"/>
              </w:rPr>
            </w:pPr>
          </w:p>
        </w:tc>
        <w:tc>
          <w:tcPr>
            <w:tcW w:w="1209"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741091">
              <w:rPr>
                <w:rFonts w:ascii="Arial" w:hAnsi="Arial" w:cs="Arial"/>
                <w:b/>
                <w:sz w:val="18"/>
                <w:szCs w:val="18"/>
              </w:rPr>
              <w:t>Sucrose</w:t>
            </w: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53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90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17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217"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483"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252"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088"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c>
          <w:tcPr>
            <w:cnfStyle w:val="001000000000" w:firstRow="0" w:lastRow="0" w:firstColumn="1" w:lastColumn="0" w:oddVBand="0" w:evenVBand="0" w:oddHBand="0" w:evenHBand="0" w:firstRowFirstColumn="0" w:firstRowLastColumn="0" w:lastRowFirstColumn="0" w:lastRowLastColumn="0"/>
            <w:tcW w:w="1126" w:type="dxa"/>
            <w:vMerge/>
          </w:tcPr>
          <w:p w:rsidR="00507401" w:rsidRPr="00741091" w:rsidRDefault="00507401" w:rsidP="0053158A">
            <w:pPr>
              <w:rPr>
                <w:rFonts w:ascii="Arial" w:hAnsi="Arial" w:cs="Arial"/>
                <w:b w:val="0"/>
                <w:sz w:val="18"/>
                <w:szCs w:val="18"/>
              </w:rPr>
            </w:pPr>
          </w:p>
        </w:tc>
        <w:tc>
          <w:tcPr>
            <w:tcW w:w="1209"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741091">
              <w:rPr>
                <w:rFonts w:ascii="Arial" w:hAnsi="Arial" w:cs="Arial"/>
                <w:b/>
                <w:sz w:val="18"/>
                <w:szCs w:val="18"/>
              </w:rPr>
              <w:t>Mannitol</w:t>
            </w: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53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90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17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217"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483"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252"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088"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6" w:type="dxa"/>
            <w:vMerge/>
          </w:tcPr>
          <w:p w:rsidR="00507401" w:rsidRPr="00741091" w:rsidRDefault="00507401" w:rsidP="0053158A">
            <w:pPr>
              <w:rPr>
                <w:rFonts w:ascii="Arial" w:hAnsi="Arial" w:cs="Arial"/>
                <w:b w:val="0"/>
                <w:sz w:val="18"/>
                <w:szCs w:val="18"/>
              </w:rPr>
            </w:pPr>
          </w:p>
        </w:tc>
        <w:tc>
          <w:tcPr>
            <w:tcW w:w="1209"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741091">
              <w:rPr>
                <w:rFonts w:ascii="Arial" w:hAnsi="Arial" w:cs="Arial"/>
                <w:b/>
                <w:sz w:val="18"/>
                <w:szCs w:val="18"/>
              </w:rPr>
              <w:t>Maltose</w:t>
            </w: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53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c>
          <w:tcPr>
            <w:tcW w:w="108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90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170"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217"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w:t>
            </w:r>
          </w:p>
        </w:tc>
        <w:tc>
          <w:tcPr>
            <w:tcW w:w="1483"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252"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AG</w:t>
            </w:r>
          </w:p>
        </w:tc>
        <w:tc>
          <w:tcPr>
            <w:tcW w:w="1088" w:type="dxa"/>
          </w:tcPr>
          <w:p w:rsidR="00507401" w:rsidRPr="00741091" w:rsidRDefault="00507401" w:rsidP="0053158A">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1091">
              <w:rPr>
                <w:rFonts w:ascii="Arial" w:hAnsi="Arial" w:cs="Arial"/>
                <w:sz w:val="18"/>
                <w:szCs w:val="18"/>
              </w:rPr>
              <w:t>-</w:t>
            </w:r>
          </w:p>
        </w:tc>
      </w:tr>
      <w:tr w:rsidR="00507401" w:rsidRPr="00741091" w:rsidTr="0053158A">
        <w:tc>
          <w:tcPr>
            <w:cnfStyle w:val="001000000000" w:firstRow="0" w:lastRow="0" w:firstColumn="1" w:lastColumn="0" w:oddVBand="0" w:evenVBand="0" w:oddHBand="0" w:evenHBand="0" w:firstRowFirstColumn="0" w:firstRowLastColumn="0" w:lastRowFirstColumn="0" w:lastRowLastColumn="0"/>
            <w:tcW w:w="1126" w:type="dxa"/>
          </w:tcPr>
          <w:p w:rsidR="00507401" w:rsidRPr="00741091" w:rsidRDefault="00507401" w:rsidP="0053158A">
            <w:pPr>
              <w:rPr>
                <w:rFonts w:ascii="Arial" w:hAnsi="Arial" w:cs="Arial"/>
                <w:b w:val="0"/>
                <w:sz w:val="18"/>
                <w:szCs w:val="18"/>
              </w:rPr>
            </w:pPr>
            <w:r w:rsidRPr="00741091">
              <w:rPr>
                <w:rFonts w:ascii="Arial" w:hAnsi="Arial" w:cs="Arial"/>
                <w:b w:val="0"/>
                <w:sz w:val="18"/>
                <w:szCs w:val="18"/>
              </w:rPr>
              <w:t>Possible Organism</w:t>
            </w:r>
          </w:p>
        </w:tc>
        <w:tc>
          <w:tcPr>
            <w:tcW w:w="1209"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sidRPr="00741091">
              <w:rPr>
                <w:rFonts w:ascii="Arial" w:hAnsi="Arial" w:cs="Arial"/>
                <w:sz w:val="18"/>
                <w:szCs w:val="18"/>
              </w:rPr>
              <w:t>Klebsiella</w:t>
            </w:r>
            <w:proofErr w:type="spellEnd"/>
            <w:r w:rsidRPr="00741091">
              <w:rPr>
                <w:rFonts w:ascii="Arial" w:hAnsi="Arial" w:cs="Arial"/>
                <w:sz w:val="18"/>
                <w:szCs w:val="18"/>
              </w:rPr>
              <w:t xml:space="preserve"> spp</w:t>
            </w:r>
            <w:r>
              <w:rPr>
                <w:rFonts w:ascii="Arial" w:hAnsi="Arial" w:cs="Arial"/>
                <w:sz w:val="18"/>
                <w:szCs w:val="18"/>
              </w:rPr>
              <w:t>.</w:t>
            </w:r>
          </w:p>
        </w:tc>
        <w:tc>
          <w:tcPr>
            <w:tcW w:w="153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Streptococcus spp</w:t>
            </w:r>
            <w:r>
              <w:rPr>
                <w:rFonts w:ascii="Arial" w:hAnsi="Arial" w:cs="Arial"/>
                <w:sz w:val="18"/>
                <w:szCs w:val="18"/>
              </w:rPr>
              <w:t>.</w:t>
            </w:r>
          </w:p>
        </w:tc>
        <w:tc>
          <w:tcPr>
            <w:tcW w:w="108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Escherichia coli</w:t>
            </w:r>
          </w:p>
        </w:tc>
        <w:tc>
          <w:tcPr>
            <w:tcW w:w="90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Bacillus spp</w:t>
            </w:r>
            <w:r>
              <w:rPr>
                <w:rFonts w:ascii="Arial" w:hAnsi="Arial" w:cs="Arial"/>
                <w:sz w:val="18"/>
                <w:szCs w:val="18"/>
              </w:rPr>
              <w:t>.</w:t>
            </w:r>
          </w:p>
        </w:tc>
        <w:tc>
          <w:tcPr>
            <w:tcW w:w="1170"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Staphylococcus spp.</w:t>
            </w:r>
          </w:p>
        </w:tc>
        <w:tc>
          <w:tcPr>
            <w:tcW w:w="1217"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Pseudomonas spp.</w:t>
            </w:r>
          </w:p>
        </w:tc>
        <w:tc>
          <w:tcPr>
            <w:tcW w:w="1483"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Enterobacter spp.</w:t>
            </w:r>
          </w:p>
        </w:tc>
        <w:tc>
          <w:tcPr>
            <w:tcW w:w="1252"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 xml:space="preserve">Lactobacillus </w:t>
            </w:r>
            <w:proofErr w:type="spellStart"/>
            <w:r w:rsidRPr="00741091">
              <w:rPr>
                <w:rFonts w:ascii="Arial" w:hAnsi="Arial" w:cs="Arial"/>
                <w:sz w:val="18"/>
                <w:szCs w:val="18"/>
              </w:rPr>
              <w:t>bulgaricus</w:t>
            </w:r>
            <w:proofErr w:type="spellEnd"/>
          </w:p>
        </w:tc>
        <w:tc>
          <w:tcPr>
            <w:tcW w:w="1088" w:type="dxa"/>
          </w:tcPr>
          <w:p w:rsidR="00507401" w:rsidRPr="00741091" w:rsidRDefault="00507401" w:rsidP="0053158A">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1091">
              <w:rPr>
                <w:rFonts w:ascii="Arial" w:hAnsi="Arial" w:cs="Arial"/>
                <w:sz w:val="18"/>
                <w:szCs w:val="18"/>
              </w:rPr>
              <w:t xml:space="preserve">Proteus </w:t>
            </w:r>
            <w:commentRangeStart w:id="25"/>
            <w:r w:rsidRPr="00741091">
              <w:rPr>
                <w:rFonts w:ascii="Arial" w:hAnsi="Arial" w:cs="Arial"/>
                <w:sz w:val="18"/>
                <w:szCs w:val="18"/>
              </w:rPr>
              <w:t>spp</w:t>
            </w:r>
            <w:commentRangeEnd w:id="25"/>
            <w:r w:rsidR="002C3470">
              <w:rPr>
                <w:rStyle w:val="CommentReference"/>
              </w:rPr>
              <w:commentReference w:id="25"/>
            </w:r>
            <w:r w:rsidRPr="00741091">
              <w:rPr>
                <w:rFonts w:ascii="Arial" w:hAnsi="Arial" w:cs="Arial"/>
                <w:sz w:val="18"/>
                <w:szCs w:val="18"/>
              </w:rPr>
              <w:t>.</w:t>
            </w:r>
          </w:p>
        </w:tc>
      </w:tr>
    </w:tbl>
    <w:p w:rsidR="00507401" w:rsidRPr="00741091" w:rsidRDefault="00507401" w:rsidP="00507401">
      <w:pPr>
        <w:pStyle w:val="NoSpacing"/>
        <w:jc w:val="both"/>
        <w:rPr>
          <w:rFonts w:ascii="Arial" w:hAnsi="Arial" w:cs="Arial"/>
          <w:i/>
          <w:sz w:val="18"/>
          <w:szCs w:val="18"/>
        </w:rPr>
      </w:pPr>
      <w:r w:rsidRPr="00741091">
        <w:rPr>
          <w:rFonts w:ascii="Arial" w:hAnsi="Arial" w:cs="Arial"/>
          <w:i/>
          <w:sz w:val="18"/>
          <w:szCs w:val="18"/>
        </w:rPr>
        <w:t>Key: +=positive, -=negative, ND=not determine, A=acid production, AG= acid and gas production</w:t>
      </w:r>
    </w:p>
    <w:p w:rsidR="00507401" w:rsidRDefault="00507401" w:rsidP="00507401">
      <w:pPr>
        <w:pStyle w:val="NoSpacing"/>
        <w:jc w:val="both"/>
        <w:rPr>
          <w:rFonts w:ascii="Times New Roman" w:hAnsi="Times New Roman"/>
          <w:i/>
          <w:sz w:val="24"/>
        </w:rPr>
      </w:pPr>
    </w:p>
    <w:p w:rsidR="00507401" w:rsidRPr="00E71BFD" w:rsidRDefault="00507401" w:rsidP="00507401">
      <w:pPr>
        <w:pStyle w:val="NoSpacing"/>
        <w:jc w:val="both"/>
        <w:rPr>
          <w:rFonts w:ascii="Times New Roman" w:hAnsi="Times New Roman"/>
          <w:sz w:val="24"/>
        </w:rPr>
      </w:pPr>
    </w:p>
    <w:p w:rsidR="00507401" w:rsidRDefault="00507401" w:rsidP="00507401">
      <w:pPr>
        <w:pStyle w:val="NoSpacing"/>
        <w:jc w:val="both"/>
        <w:rPr>
          <w:rFonts w:ascii="Times New Roman" w:hAnsi="Times New Roman"/>
          <w:i/>
          <w:sz w:val="24"/>
        </w:rPr>
      </w:pPr>
    </w:p>
    <w:p w:rsidR="00507401" w:rsidRDefault="00507401" w:rsidP="00507401">
      <w:pPr>
        <w:pStyle w:val="NoSpacing"/>
        <w:jc w:val="both"/>
        <w:rPr>
          <w:rFonts w:ascii="Times New Roman" w:hAnsi="Times New Roman"/>
          <w:i/>
          <w:sz w:val="24"/>
        </w:rPr>
      </w:pPr>
    </w:p>
    <w:p w:rsidR="00507401" w:rsidRDefault="00507401" w:rsidP="00507401">
      <w:pPr>
        <w:pStyle w:val="NoSpacing"/>
        <w:jc w:val="both"/>
        <w:rPr>
          <w:rFonts w:ascii="Times New Roman" w:hAnsi="Times New Roman"/>
          <w:i/>
          <w:sz w:val="24"/>
        </w:rPr>
      </w:pPr>
    </w:p>
    <w:p w:rsidR="00507401" w:rsidRDefault="00507401" w:rsidP="00507401">
      <w:pPr>
        <w:pStyle w:val="NoSpacing"/>
        <w:jc w:val="both"/>
        <w:rPr>
          <w:rFonts w:ascii="Times New Roman" w:hAnsi="Times New Roman"/>
          <w:i/>
          <w:sz w:val="24"/>
        </w:rPr>
      </w:pPr>
    </w:p>
    <w:p w:rsidR="00507401" w:rsidRDefault="00507401" w:rsidP="00507401">
      <w:pPr>
        <w:pStyle w:val="NoSpacing"/>
        <w:jc w:val="both"/>
        <w:rPr>
          <w:rFonts w:ascii="Times New Roman" w:hAnsi="Times New Roman"/>
          <w:i/>
          <w:sz w:val="24"/>
        </w:rPr>
      </w:pPr>
    </w:p>
    <w:p w:rsidR="00507401" w:rsidRDefault="00507401" w:rsidP="00507401">
      <w:pPr>
        <w:pStyle w:val="NoSpacing"/>
        <w:jc w:val="both"/>
        <w:rPr>
          <w:rFonts w:ascii="Times New Roman" w:hAnsi="Times New Roman"/>
          <w:i/>
          <w:sz w:val="24"/>
        </w:rPr>
      </w:pPr>
    </w:p>
    <w:p w:rsidR="00507401" w:rsidRDefault="00507401" w:rsidP="00507401">
      <w:pPr>
        <w:pStyle w:val="NoSpacing"/>
        <w:jc w:val="both"/>
        <w:rPr>
          <w:rFonts w:ascii="Times New Roman" w:hAnsi="Times New Roman"/>
          <w:i/>
          <w:sz w:val="24"/>
        </w:rPr>
      </w:pPr>
    </w:p>
    <w:p w:rsidR="00507401" w:rsidRPr="008A6AAD" w:rsidRDefault="00507401" w:rsidP="00507401">
      <w:pPr>
        <w:pStyle w:val="NoSpacing"/>
        <w:jc w:val="both"/>
        <w:rPr>
          <w:rFonts w:ascii="Arial" w:hAnsi="Arial" w:cs="Arial"/>
          <w:b/>
          <w:sz w:val="18"/>
          <w:szCs w:val="18"/>
        </w:rPr>
      </w:pPr>
      <w:r w:rsidRPr="008A6AAD">
        <w:rPr>
          <w:rFonts w:ascii="Arial" w:hAnsi="Arial" w:cs="Arial"/>
          <w:b/>
          <w:sz w:val="18"/>
          <w:szCs w:val="18"/>
        </w:rPr>
        <w:lastRenderedPageBreak/>
        <w:t>Table 10: Bacterial Isolates from on fresh and fourth</w:t>
      </w:r>
      <w:r>
        <w:rPr>
          <w:rFonts w:ascii="Arial" w:hAnsi="Arial" w:cs="Arial"/>
          <w:b/>
          <w:sz w:val="18"/>
          <w:szCs w:val="18"/>
        </w:rPr>
        <w:t>-</w:t>
      </w:r>
      <w:r w:rsidRPr="008A6AAD">
        <w:rPr>
          <w:rFonts w:ascii="Arial" w:hAnsi="Arial" w:cs="Arial"/>
          <w:b/>
          <w:sz w:val="18"/>
          <w:szCs w:val="18"/>
        </w:rPr>
        <w:t>day yoghurt samples</w:t>
      </w:r>
    </w:p>
    <w:tbl>
      <w:tblPr>
        <w:tblW w:w="0" w:type="auto"/>
        <w:tblInd w:w="-318" w:type="dxa"/>
        <w:tblBorders>
          <w:top w:val="single" w:sz="18" w:space="0" w:color="auto"/>
          <w:bottom w:val="single" w:sz="18" w:space="0" w:color="auto"/>
        </w:tblBorders>
        <w:tblLook w:val="04A0" w:firstRow="1" w:lastRow="0" w:firstColumn="1" w:lastColumn="0" w:noHBand="0" w:noVBand="1"/>
      </w:tblPr>
      <w:tblGrid>
        <w:gridCol w:w="711"/>
        <w:gridCol w:w="1852"/>
        <w:gridCol w:w="1189"/>
        <w:gridCol w:w="1830"/>
        <w:gridCol w:w="906"/>
        <w:gridCol w:w="1029"/>
        <w:gridCol w:w="1599"/>
        <w:gridCol w:w="1687"/>
        <w:gridCol w:w="1552"/>
        <w:gridCol w:w="1139"/>
      </w:tblGrid>
      <w:tr w:rsidR="00507401" w:rsidRPr="008A6AAD" w:rsidTr="0053158A">
        <w:tc>
          <w:tcPr>
            <w:tcW w:w="711" w:type="dxa"/>
            <w:tcBorders>
              <w:top w:val="single" w:sz="18" w:space="0" w:color="auto"/>
              <w:bottom w:val="single" w:sz="18" w:space="0" w:color="auto"/>
            </w:tcBorders>
          </w:tcPr>
          <w:p w:rsidR="00507401" w:rsidRPr="008A6AAD" w:rsidRDefault="00507401" w:rsidP="0053158A">
            <w:pPr>
              <w:pStyle w:val="NoSpacing"/>
              <w:jc w:val="both"/>
              <w:rPr>
                <w:rFonts w:ascii="Arial" w:hAnsi="Arial" w:cs="Arial"/>
                <w:b/>
                <w:sz w:val="18"/>
                <w:szCs w:val="18"/>
              </w:rPr>
            </w:pPr>
            <w:r w:rsidRPr="008A6AAD">
              <w:rPr>
                <w:rFonts w:ascii="Arial" w:hAnsi="Arial" w:cs="Arial"/>
                <w:b/>
                <w:sz w:val="18"/>
                <w:szCs w:val="18"/>
              </w:rPr>
              <w:t>S/No</w:t>
            </w:r>
          </w:p>
        </w:tc>
        <w:tc>
          <w:tcPr>
            <w:tcW w:w="1858" w:type="dxa"/>
            <w:tcBorders>
              <w:top w:val="single" w:sz="18" w:space="0" w:color="auto"/>
              <w:bottom w:val="single" w:sz="18" w:space="0" w:color="auto"/>
            </w:tcBorders>
          </w:tcPr>
          <w:p w:rsidR="00507401" w:rsidRPr="008A6AAD" w:rsidRDefault="00507401" w:rsidP="0053158A">
            <w:pPr>
              <w:pStyle w:val="NoSpacing"/>
              <w:jc w:val="both"/>
              <w:rPr>
                <w:rFonts w:ascii="Arial" w:hAnsi="Arial" w:cs="Arial"/>
                <w:b/>
                <w:sz w:val="18"/>
                <w:szCs w:val="18"/>
              </w:rPr>
            </w:pPr>
            <w:r w:rsidRPr="008A6AAD">
              <w:rPr>
                <w:rFonts w:ascii="Arial" w:hAnsi="Arial" w:cs="Arial"/>
                <w:b/>
                <w:sz w:val="18"/>
                <w:szCs w:val="18"/>
              </w:rPr>
              <w:t>Treatments</w:t>
            </w:r>
          </w:p>
        </w:tc>
        <w:tc>
          <w:tcPr>
            <w:tcW w:w="1190" w:type="dxa"/>
            <w:tcBorders>
              <w:top w:val="single" w:sz="18" w:space="0" w:color="auto"/>
              <w:bottom w:val="single" w:sz="18" w:space="0" w:color="auto"/>
            </w:tcBorders>
          </w:tcPr>
          <w:p w:rsidR="00507401" w:rsidRPr="008A6AAD" w:rsidRDefault="00507401" w:rsidP="0053158A">
            <w:pPr>
              <w:pStyle w:val="NoSpacing"/>
              <w:jc w:val="both"/>
              <w:rPr>
                <w:rFonts w:ascii="Arial" w:hAnsi="Arial" w:cs="Arial"/>
                <w:b/>
                <w:sz w:val="18"/>
                <w:szCs w:val="18"/>
              </w:rPr>
            </w:pPr>
            <w:proofErr w:type="spellStart"/>
            <w:r w:rsidRPr="008A6AAD">
              <w:rPr>
                <w:rFonts w:ascii="Arial" w:hAnsi="Arial" w:cs="Arial"/>
                <w:b/>
                <w:i/>
                <w:sz w:val="18"/>
                <w:szCs w:val="18"/>
              </w:rPr>
              <w:t>Klebsiella</w:t>
            </w:r>
            <w:proofErr w:type="spellEnd"/>
          </w:p>
        </w:tc>
        <w:tc>
          <w:tcPr>
            <w:tcW w:w="1590" w:type="dxa"/>
            <w:tcBorders>
              <w:top w:val="single" w:sz="18" w:space="0" w:color="auto"/>
              <w:bottom w:val="single" w:sz="18" w:space="0" w:color="auto"/>
            </w:tcBorders>
          </w:tcPr>
          <w:p w:rsidR="00507401" w:rsidRPr="008A6AAD" w:rsidRDefault="00507401" w:rsidP="0053158A">
            <w:pPr>
              <w:pStyle w:val="NoSpacing"/>
              <w:jc w:val="both"/>
              <w:rPr>
                <w:rFonts w:ascii="Arial" w:hAnsi="Arial" w:cs="Arial"/>
                <w:b/>
                <w:sz w:val="18"/>
                <w:szCs w:val="18"/>
              </w:rPr>
            </w:pPr>
            <w:commentRangeStart w:id="26"/>
            <w:r w:rsidRPr="008A6AAD">
              <w:rPr>
                <w:rFonts w:ascii="Arial" w:hAnsi="Arial" w:cs="Arial"/>
                <w:b/>
                <w:i/>
                <w:sz w:val="18"/>
                <w:szCs w:val="18"/>
              </w:rPr>
              <w:t>Streptococcus</w:t>
            </w:r>
            <w:commentRangeEnd w:id="26"/>
            <w:r w:rsidR="002C3470">
              <w:rPr>
                <w:rStyle w:val="CommentReference"/>
                <w:color w:val="000000" w:themeColor="text1"/>
              </w:rPr>
              <w:commentReference w:id="26"/>
            </w:r>
          </w:p>
        </w:tc>
        <w:tc>
          <w:tcPr>
            <w:tcW w:w="909" w:type="dxa"/>
            <w:tcBorders>
              <w:top w:val="single" w:sz="18" w:space="0" w:color="auto"/>
              <w:bottom w:val="single" w:sz="18" w:space="0" w:color="auto"/>
            </w:tcBorders>
          </w:tcPr>
          <w:p w:rsidR="00507401" w:rsidRPr="008A6AAD" w:rsidRDefault="00507401" w:rsidP="0053158A">
            <w:pPr>
              <w:pStyle w:val="NoSpacing"/>
              <w:jc w:val="both"/>
              <w:rPr>
                <w:rFonts w:ascii="Arial" w:hAnsi="Arial" w:cs="Arial"/>
                <w:b/>
                <w:sz w:val="18"/>
                <w:szCs w:val="18"/>
              </w:rPr>
            </w:pPr>
            <w:r w:rsidRPr="008A6AAD">
              <w:rPr>
                <w:rFonts w:ascii="Arial" w:hAnsi="Arial" w:cs="Arial"/>
                <w:b/>
                <w:i/>
                <w:sz w:val="18"/>
                <w:szCs w:val="18"/>
              </w:rPr>
              <w:t>E. coli</w:t>
            </w:r>
          </w:p>
        </w:tc>
        <w:tc>
          <w:tcPr>
            <w:tcW w:w="1030" w:type="dxa"/>
            <w:tcBorders>
              <w:top w:val="single" w:sz="18" w:space="0" w:color="auto"/>
              <w:bottom w:val="single" w:sz="18" w:space="0" w:color="auto"/>
            </w:tcBorders>
          </w:tcPr>
          <w:p w:rsidR="00507401" w:rsidRPr="008A6AAD" w:rsidRDefault="00507401" w:rsidP="0053158A">
            <w:pPr>
              <w:pStyle w:val="NoSpacing"/>
              <w:jc w:val="both"/>
              <w:rPr>
                <w:rFonts w:ascii="Arial" w:hAnsi="Arial" w:cs="Arial"/>
                <w:b/>
                <w:i/>
                <w:sz w:val="18"/>
                <w:szCs w:val="18"/>
              </w:rPr>
            </w:pPr>
            <w:r w:rsidRPr="008A6AAD">
              <w:rPr>
                <w:rFonts w:ascii="Arial" w:hAnsi="Arial" w:cs="Arial"/>
                <w:b/>
                <w:i/>
                <w:sz w:val="18"/>
                <w:szCs w:val="18"/>
              </w:rPr>
              <w:t>Bacillus</w:t>
            </w:r>
          </w:p>
        </w:tc>
        <w:tc>
          <w:tcPr>
            <w:tcW w:w="1606" w:type="dxa"/>
            <w:tcBorders>
              <w:top w:val="single" w:sz="18" w:space="0" w:color="auto"/>
              <w:bottom w:val="single" w:sz="18" w:space="0" w:color="auto"/>
            </w:tcBorders>
          </w:tcPr>
          <w:p w:rsidR="00507401" w:rsidRPr="008A6AAD" w:rsidRDefault="00507401" w:rsidP="0053158A">
            <w:pPr>
              <w:pStyle w:val="NoSpacing"/>
              <w:jc w:val="both"/>
              <w:rPr>
                <w:rFonts w:ascii="Arial" w:hAnsi="Arial" w:cs="Arial"/>
                <w:b/>
                <w:i/>
                <w:sz w:val="18"/>
                <w:szCs w:val="18"/>
              </w:rPr>
            </w:pPr>
            <w:r w:rsidRPr="008A6AAD">
              <w:rPr>
                <w:rFonts w:ascii="Arial" w:hAnsi="Arial" w:cs="Arial"/>
                <w:b/>
                <w:i/>
                <w:sz w:val="18"/>
                <w:szCs w:val="18"/>
              </w:rPr>
              <w:t>Staph. aureus</w:t>
            </w:r>
          </w:p>
        </w:tc>
        <w:tc>
          <w:tcPr>
            <w:tcW w:w="1689" w:type="dxa"/>
            <w:tcBorders>
              <w:top w:val="single" w:sz="18" w:space="0" w:color="auto"/>
              <w:bottom w:val="single" w:sz="18" w:space="0" w:color="auto"/>
            </w:tcBorders>
          </w:tcPr>
          <w:p w:rsidR="00507401" w:rsidRPr="008A6AAD" w:rsidRDefault="00507401" w:rsidP="0053158A">
            <w:pPr>
              <w:pStyle w:val="NoSpacing"/>
              <w:jc w:val="both"/>
              <w:rPr>
                <w:rFonts w:ascii="Arial" w:hAnsi="Arial" w:cs="Arial"/>
                <w:b/>
                <w:i/>
                <w:sz w:val="18"/>
                <w:szCs w:val="18"/>
              </w:rPr>
            </w:pPr>
            <w:r w:rsidRPr="008A6AAD">
              <w:rPr>
                <w:rFonts w:ascii="Arial" w:hAnsi="Arial" w:cs="Arial"/>
                <w:b/>
                <w:i/>
                <w:sz w:val="18"/>
                <w:szCs w:val="18"/>
              </w:rPr>
              <w:t>Pseudomonas</w:t>
            </w:r>
          </w:p>
        </w:tc>
        <w:tc>
          <w:tcPr>
            <w:tcW w:w="1554" w:type="dxa"/>
            <w:tcBorders>
              <w:top w:val="single" w:sz="18" w:space="0" w:color="auto"/>
              <w:bottom w:val="single" w:sz="18" w:space="0" w:color="auto"/>
            </w:tcBorders>
          </w:tcPr>
          <w:p w:rsidR="00507401" w:rsidRPr="008A6AAD" w:rsidRDefault="00507401" w:rsidP="0053158A">
            <w:pPr>
              <w:pStyle w:val="NoSpacing"/>
              <w:jc w:val="both"/>
              <w:rPr>
                <w:rFonts w:ascii="Arial" w:hAnsi="Arial" w:cs="Arial"/>
                <w:b/>
                <w:i/>
                <w:sz w:val="18"/>
                <w:szCs w:val="18"/>
              </w:rPr>
            </w:pPr>
            <w:r w:rsidRPr="008A6AAD">
              <w:rPr>
                <w:rFonts w:ascii="Arial" w:hAnsi="Arial" w:cs="Arial"/>
                <w:b/>
                <w:i/>
                <w:sz w:val="18"/>
                <w:szCs w:val="18"/>
              </w:rPr>
              <w:t>Enterobacter</w:t>
            </w:r>
          </w:p>
        </w:tc>
        <w:tc>
          <w:tcPr>
            <w:tcW w:w="1141" w:type="dxa"/>
            <w:tcBorders>
              <w:top w:val="single" w:sz="18" w:space="0" w:color="auto"/>
              <w:bottom w:val="single" w:sz="18" w:space="0" w:color="auto"/>
            </w:tcBorders>
          </w:tcPr>
          <w:p w:rsidR="00507401" w:rsidRPr="008A6AAD" w:rsidRDefault="00507401" w:rsidP="0053158A">
            <w:pPr>
              <w:pStyle w:val="NoSpacing"/>
              <w:jc w:val="both"/>
              <w:rPr>
                <w:rFonts w:ascii="Arial" w:hAnsi="Arial" w:cs="Arial"/>
                <w:b/>
                <w:i/>
                <w:sz w:val="18"/>
                <w:szCs w:val="18"/>
              </w:rPr>
            </w:pPr>
            <w:r w:rsidRPr="008A6AAD">
              <w:rPr>
                <w:rFonts w:ascii="Arial" w:hAnsi="Arial" w:cs="Arial"/>
                <w:b/>
                <w:i/>
                <w:sz w:val="18"/>
                <w:szCs w:val="18"/>
              </w:rPr>
              <w:t>Proteus</w:t>
            </w:r>
          </w:p>
        </w:tc>
      </w:tr>
      <w:tr w:rsidR="00507401" w:rsidRPr="008A6AAD" w:rsidTr="0053158A">
        <w:tc>
          <w:tcPr>
            <w:tcW w:w="711" w:type="dxa"/>
          </w:tcPr>
          <w:p w:rsidR="00507401" w:rsidRPr="008A6AAD" w:rsidRDefault="00507401" w:rsidP="0053158A">
            <w:pPr>
              <w:pStyle w:val="NoSpacing"/>
              <w:jc w:val="both"/>
              <w:rPr>
                <w:rFonts w:ascii="Arial" w:hAnsi="Arial" w:cs="Arial"/>
                <w:b/>
                <w:sz w:val="18"/>
                <w:szCs w:val="18"/>
              </w:rPr>
            </w:pPr>
            <w:r w:rsidRPr="008A6AAD">
              <w:rPr>
                <w:rFonts w:ascii="Arial" w:hAnsi="Arial" w:cs="Arial"/>
                <w:b/>
                <w:sz w:val="18"/>
                <w:szCs w:val="18"/>
              </w:rPr>
              <w:t>1</w:t>
            </w:r>
          </w:p>
        </w:tc>
        <w:tc>
          <w:tcPr>
            <w:tcW w:w="1858"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0g-SL</w:t>
            </w:r>
          </w:p>
        </w:tc>
        <w:tc>
          <w:tcPr>
            <w:tcW w:w="11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90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03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06"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8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54"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141"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r>
      <w:tr w:rsidR="00507401" w:rsidRPr="008A6AAD" w:rsidTr="0053158A">
        <w:tc>
          <w:tcPr>
            <w:tcW w:w="711" w:type="dxa"/>
          </w:tcPr>
          <w:p w:rsidR="00507401" w:rsidRPr="008A6AAD" w:rsidRDefault="00507401" w:rsidP="0053158A">
            <w:pPr>
              <w:pStyle w:val="NoSpacing"/>
              <w:jc w:val="both"/>
              <w:rPr>
                <w:rFonts w:ascii="Arial" w:hAnsi="Arial" w:cs="Arial"/>
                <w:b/>
                <w:sz w:val="18"/>
                <w:szCs w:val="18"/>
              </w:rPr>
            </w:pPr>
            <w:r w:rsidRPr="008A6AAD">
              <w:rPr>
                <w:rFonts w:ascii="Arial" w:hAnsi="Arial" w:cs="Arial"/>
                <w:b/>
                <w:sz w:val="18"/>
                <w:szCs w:val="18"/>
              </w:rPr>
              <w:t>2</w:t>
            </w:r>
          </w:p>
        </w:tc>
        <w:tc>
          <w:tcPr>
            <w:tcW w:w="1858"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1g-PSE</w:t>
            </w:r>
          </w:p>
        </w:tc>
        <w:tc>
          <w:tcPr>
            <w:tcW w:w="11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90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03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06"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8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54"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141"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r>
      <w:tr w:rsidR="00507401" w:rsidRPr="008A6AAD" w:rsidTr="0053158A">
        <w:tc>
          <w:tcPr>
            <w:tcW w:w="711" w:type="dxa"/>
          </w:tcPr>
          <w:p w:rsidR="00507401" w:rsidRPr="008A6AAD" w:rsidRDefault="00507401" w:rsidP="0053158A">
            <w:pPr>
              <w:pStyle w:val="NoSpacing"/>
              <w:jc w:val="both"/>
              <w:rPr>
                <w:rFonts w:ascii="Arial" w:hAnsi="Arial" w:cs="Arial"/>
                <w:b/>
                <w:sz w:val="18"/>
                <w:szCs w:val="18"/>
              </w:rPr>
            </w:pPr>
            <w:r w:rsidRPr="008A6AAD">
              <w:rPr>
                <w:rFonts w:ascii="Arial" w:hAnsi="Arial" w:cs="Arial"/>
                <w:b/>
                <w:sz w:val="18"/>
                <w:szCs w:val="18"/>
              </w:rPr>
              <w:t>3</w:t>
            </w:r>
          </w:p>
        </w:tc>
        <w:tc>
          <w:tcPr>
            <w:tcW w:w="1858"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2g-PSE</w:t>
            </w:r>
          </w:p>
        </w:tc>
        <w:tc>
          <w:tcPr>
            <w:tcW w:w="11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90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03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06"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8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54"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141"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r>
      <w:tr w:rsidR="00507401" w:rsidRPr="008A6AAD" w:rsidTr="0053158A">
        <w:tc>
          <w:tcPr>
            <w:tcW w:w="711" w:type="dxa"/>
          </w:tcPr>
          <w:p w:rsidR="00507401" w:rsidRPr="008A6AAD" w:rsidRDefault="00507401" w:rsidP="0053158A">
            <w:pPr>
              <w:pStyle w:val="NoSpacing"/>
              <w:jc w:val="both"/>
              <w:rPr>
                <w:rFonts w:ascii="Arial" w:hAnsi="Arial" w:cs="Arial"/>
                <w:b/>
                <w:sz w:val="18"/>
                <w:szCs w:val="18"/>
              </w:rPr>
            </w:pPr>
            <w:r w:rsidRPr="008A6AAD">
              <w:rPr>
                <w:rFonts w:ascii="Arial" w:hAnsi="Arial" w:cs="Arial"/>
                <w:b/>
                <w:sz w:val="18"/>
                <w:szCs w:val="18"/>
              </w:rPr>
              <w:t>4</w:t>
            </w:r>
          </w:p>
        </w:tc>
        <w:tc>
          <w:tcPr>
            <w:tcW w:w="1858"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3g-PSE</w:t>
            </w:r>
          </w:p>
        </w:tc>
        <w:tc>
          <w:tcPr>
            <w:tcW w:w="11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90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03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06"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8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54"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141"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r>
      <w:tr w:rsidR="00507401" w:rsidRPr="008A6AAD" w:rsidTr="0053158A">
        <w:tc>
          <w:tcPr>
            <w:tcW w:w="711" w:type="dxa"/>
          </w:tcPr>
          <w:p w:rsidR="00507401" w:rsidRPr="008A6AAD" w:rsidRDefault="00507401" w:rsidP="0053158A">
            <w:pPr>
              <w:pStyle w:val="NoSpacing"/>
              <w:jc w:val="both"/>
              <w:rPr>
                <w:rFonts w:ascii="Arial" w:hAnsi="Arial" w:cs="Arial"/>
                <w:b/>
                <w:sz w:val="18"/>
                <w:szCs w:val="18"/>
              </w:rPr>
            </w:pPr>
            <w:r w:rsidRPr="008A6AAD">
              <w:rPr>
                <w:rFonts w:ascii="Arial" w:hAnsi="Arial" w:cs="Arial"/>
                <w:b/>
                <w:sz w:val="18"/>
                <w:szCs w:val="18"/>
              </w:rPr>
              <w:t>5</w:t>
            </w:r>
          </w:p>
        </w:tc>
        <w:tc>
          <w:tcPr>
            <w:tcW w:w="1858"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1ml-SLE</w:t>
            </w:r>
          </w:p>
        </w:tc>
        <w:tc>
          <w:tcPr>
            <w:tcW w:w="11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90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03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06"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8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54"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141"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r>
      <w:tr w:rsidR="00507401" w:rsidRPr="008A6AAD" w:rsidTr="0053158A">
        <w:tc>
          <w:tcPr>
            <w:tcW w:w="711" w:type="dxa"/>
          </w:tcPr>
          <w:p w:rsidR="00507401" w:rsidRPr="008A6AAD" w:rsidRDefault="00507401" w:rsidP="0053158A">
            <w:pPr>
              <w:pStyle w:val="NoSpacing"/>
              <w:jc w:val="both"/>
              <w:rPr>
                <w:rFonts w:ascii="Arial" w:hAnsi="Arial" w:cs="Arial"/>
                <w:b/>
                <w:sz w:val="18"/>
                <w:szCs w:val="18"/>
              </w:rPr>
            </w:pPr>
            <w:r w:rsidRPr="008A6AAD">
              <w:rPr>
                <w:rFonts w:ascii="Arial" w:hAnsi="Arial" w:cs="Arial"/>
                <w:b/>
                <w:sz w:val="18"/>
                <w:szCs w:val="18"/>
              </w:rPr>
              <w:t>6</w:t>
            </w:r>
          </w:p>
        </w:tc>
        <w:tc>
          <w:tcPr>
            <w:tcW w:w="1858"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2ml-SLE</w:t>
            </w:r>
          </w:p>
        </w:tc>
        <w:tc>
          <w:tcPr>
            <w:tcW w:w="11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90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03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06"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8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54"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141"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r>
      <w:tr w:rsidR="00507401" w:rsidRPr="008A6AAD" w:rsidTr="0053158A">
        <w:tc>
          <w:tcPr>
            <w:tcW w:w="711" w:type="dxa"/>
          </w:tcPr>
          <w:p w:rsidR="00507401" w:rsidRPr="008A6AAD" w:rsidRDefault="00507401" w:rsidP="0053158A">
            <w:pPr>
              <w:pStyle w:val="NoSpacing"/>
              <w:jc w:val="both"/>
              <w:rPr>
                <w:rFonts w:ascii="Arial" w:hAnsi="Arial" w:cs="Arial"/>
                <w:b/>
                <w:sz w:val="18"/>
                <w:szCs w:val="18"/>
              </w:rPr>
            </w:pPr>
            <w:r w:rsidRPr="008A6AAD">
              <w:rPr>
                <w:rFonts w:ascii="Arial" w:hAnsi="Arial" w:cs="Arial"/>
                <w:b/>
                <w:sz w:val="18"/>
                <w:szCs w:val="18"/>
              </w:rPr>
              <w:t>7</w:t>
            </w:r>
          </w:p>
        </w:tc>
        <w:tc>
          <w:tcPr>
            <w:tcW w:w="1858"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3ml-SLE</w:t>
            </w:r>
          </w:p>
        </w:tc>
        <w:tc>
          <w:tcPr>
            <w:tcW w:w="11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90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03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06"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8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54"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141"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r>
      <w:tr w:rsidR="00507401" w:rsidRPr="008A6AAD" w:rsidTr="0053158A">
        <w:tc>
          <w:tcPr>
            <w:tcW w:w="711" w:type="dxa"/>
          </w:tcPr>
          <w:p w:rsidR="00507401" w:rsidRPr="008A6AAD" w:rsidRDefault="00507401" w:rsidP="0053158A">
            <w:pPr>
              <w:pStyle w:val="NoSpacing"/>
              <w:jc w:val="both"/>
              <w:rPr>
                <w:rFonts w:ascii="Arial" w:hAnsi="Arial" w:cs="Arial"/>
                <w:b/>
                <w:sz w:val="18"/>
                <w:szCs w:val="18"/>
              </w:rPr>
            </w:pPr>
            <w:r w:rsidRPr="008A6AAD">
              <w:rPr>
                <w:rFonts w:ascii="Arial" w:hAnsi="Arial" w:cs="Arial"/>
                <w:b/>
                <w:sz w:val="18"/>
                <w:szCs w:val="18"/>
              </w:rPr>
              <w:t>8</w:t>
            </w:r>
          </w:p>
        </w:tc>
        <w:tc>
          <w:tcPr>
            <w:tcW w:w="1858"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1ml-FSE</w:t>
            </w:r>
          </w:p>
        </w:tc>
        <w:tc>
          <w:tcPr>
            <w:tcW w:w="11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90" w:type="dxa"/>
          </w:tcPr>
          <w:p w:rsidR="00507401" w:rsidRPr="008A6AAD" w:rsidRDefault="00507401" w:rsidP="0053158A">
            <w:pPr>
              <w:pStyle w:val="NoSpacing"/>
              <w:jc w:val="both"/>
              <w:rPr>
                <w:rFonts w:ascii="Arial" w:hAnsi="Arial" w:cs="Arial"/>
                <w:sz w:val="18"/>
                <w:szCs w:val="18"/>
                <w:vertAlign w:val="superscript"/>
              </w:rPr>
            </w:pPr>
            <w:r w:rsidRPr="008A6AAD">
              <w:rPr>
                <w:rFonts w:ascii="Arial" w:hAnsi="Arial" w:cs="Arial"/>
                <w:sz w:val="18"/>
                <w:szCs w:val="18"/>
                <w:vertAlign w:val="superscript"/>
              </w:rPr>
              <w:t>-</w:t>
            </w:r>
          </w:p>
        </w:tc>
        <w:tc>
          <w:tcPr>
            <w:tcW w:w="90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03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06"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8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54"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141"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r>
      <w:tr w:rsidR="00507401" w:rsidRPr="008A6AAD" w:rsidTr="0053158A">
        <w:tc>
          <w:tcPr>
            <w:tcW w:w="711" w:type="dxa"/>
          </w:tcPr>
          <w:p w:rsidR="00507401" w:rsidRPr="008A6AAD" w:rsidRDefault="00507401" w:rsidP="0053158A">
            <w:pPr>
              <w:pStyle w:val="NoSpacing"/>
              <w:jc w:val="both"/>
              <w:rPr>
                <w:rFonts w:ascii="Arial" w:hAnsi="Arial" w:cs="Arial"/>
                <w:b/>
                <w:sz w:val="18"/>
                <w:szCs w:val="18"/>
              </w:rPr>
            </w:pPr>
            <w:r w:rsidRPr="008A6AAD">
              <w:rPr>
                <w:rFonts w:ascii="Arial" w:hAnsi="Arial" w:cs="Arial"/>
                <w:b/>
                <w:sz w:val="18"/>
                <w:szCs w:val="18"/>
              </w:rPr>
              <w:t>9</w:t>
            </w:r>
          </w:p>
        </w:tc>
        <w:tc>
          <w:tcPr>
            <w:tcW w:w="1858"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2ml-FSE</w:t>
            </w:r>
          </w:p>
        </w:tc>
        <w:tc>
          <w:tcPr>
            <w:tcW w:w="11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90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03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06"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8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54"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141"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r>
      <w:tr w:rsidR="00507401" w:rsidRPr="008A6AAD" w:rsidTr="0053158A">
        <w:tc>
          <w:tcPr>
            <w:tcW w:w="711" w:type="dxa"/>
          </w:tcPr>
          <w:p w:rsidR="00507401" w:rsidRPr="008A6AAD" w:rsidRDefault="00507401" w:rsidP="0053158A">
            <w:pPr>
              <w:pStyle w:val="NoSpacing"/>
              <w:jc w:val="both"/>
              <w:rPr>
                <w:rFonts w:ascii="Arial" w:hAnsi="Arial" w:cs="Arial"/>
                <w:b/>
                <w:sz w:val="18"/>
                <w:szCs w:val="18"/>
              </w:rPr>
            </w:pPr>
            <w:r w:rsidRPr="008A6AAD">
              <w:rPr>
                <w:rFonts w:ascii="Arial" w:hAnsi="Arial" w:cs="Arial"/>
                <w:b/>
                <w:sz w:val="18"/>
                <w:szCs w:val="18"/>
              </w:rPr>
              <w:t>10</w:t>
            </w:r>
          </w:p>
        </w:tc>
        <w:tc>
          <w:tcPr>
            <w:tcW w:w="1858"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3ml-FSE</w:t>
            </w:r>
          </w:p>
        </w:tc>
        <w:tc>
          <w:tcPr>
            <w:tcW w:w="11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9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90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030"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06"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689"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554"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c>
          <w:tcPr>
            <w:tcW w:w="1141" w:type="dxa"/>
          </w:tcPr>
          <w:p w:rsidR="00507401" w:rsidRPr="008A6AAD" w:rsidRDefault="00507401" w:rsidP="0053158A">
            <w:pPr>
              <w:pStyle w:val="NoSpacing"/>
              <w:jc w:val="both"/>
              <w:rPr>
                <w:rFonts w:ascii="Arial" w:hAnsi="Arial" w:cs="Arial"/>
                <w:sz w:val="18"/>
                <w:szCs w:val="18"/>
              </w:rPr>
            </w:pPr>
            <w:r w:rsidRPr="008A6AAD">
              <w:rPr>
                <w:rFonts w:ascii="Arial" w:hAnsi="Arial" w:cs="Arial"/>
                <w:sz w:val="18"/>
                <w:szCs w:val="18"/>
              </w:rPr>
              <w:t>-</w:t>
            </w:r>
          </w:p>
        </w:tc>
      </w:tr>
    </w:tbl>
    <w:p w:rsidR="00507401" w:rsidRPr="008A6AAD" w:rsidRDefault="00507401" w:rsidP="00507401">
      <w:pPr>
        <w:pStyle w:val="NoSpacing"/>
        <w:jc w:val="both"/>
        <w:rPr>
          <w:rFonts w:ascii="Arial" w:hAnsi="Arial" w:cs="Arial"/>
          <w:i/>
          <w:sz w:val="18"/>
          <w:szCs w:val="18"/>
        </w:rPr>
        <w:sectPr w:rsidR="00507401" w:rsidRPr="008A6AAD" w:rsidSect="00313113">
          <w:type w:val="continuous"/>
          <w:pgSz w:w="15840" w:h="12240" w:orient="landscape"/>
          <w:pgMar w:top="1440" w:right="1440" w:bottom="1440" w:left="1440" w:header="720" w:footer="720" w:gutter="0"/>
          <w:cols w:space="720"/>
          <w:docGrid w:linePitch="360"/>
        </w:sectPr>
      </w:pPr>
      <w:r w:rsidRPr="008A6AAD">
        <w:rPr>
          <w:rFonts w:ascii="Arial" w:hAnsi="Arial" w:cs="Arial"/>
          <w:i/>
          <w:sz w:val="18"/>
          <w:szCs w:val="18"/>
        </w:rPr>
        <w:t>NB: PSE = Powdered scent leaf, SLE = Powdered scent leaf extract; FSE = Fresh Scent leaf extract</w:t>
      </w:r>
    </w:p>
    <w:p w:rsidR="00507401" w:rsidRDefault="00507401" w:rsidP="00F17CF6">
      <w:pPr>
        <w:pStyle w:val="Heading1"/>
        <w:spacing w:line="480" w:lineRule="auto"/>
        <w:jc w:val="both"/>
        <w:rPr>
          <w:rFonts w:ascii="Arial" w:hAnsi="Arial" w:cs="Arial"/>
          <w:color w:val="auto"/>
          <w:sz w:val="22"/>
          <w:szCs w:val="22"/>
        </w:rPr>
      </w:pPr>
      <w:r>
        <w:rPr>
          <w:rFonts w:ascii="Arial" w:hAnsi="Arial" w:cs="Arial"/>
          <w:color w:val="auto"/>
          <w:sz w:val="22"/>
          <w:szCs w:val="22"/>
        </w:rPr>
        <w:lastRenderedPageBreak/>
        <w:t>4. CONCLUSION</w:t>
      </w:r>
    </w:p>
    <w:p w:rsidR="00507401" w:rsidRPr="00F17CBB" w:rsidRDefault="00507401" w:rsidP="00F17CF6">
      <w:pPr>
        <w:spacing w:line="480" w:lineRule="auto"/>
        <w:jc w:val="both"/>
        <w:rPr>
          <w:rFonts w:ascii="Arial" w:hAnsi="Arial" w:cs="Arial"/>
          <w:sz w:val="20"/>
          <w:szCs w:val="20"/>
        </w:rPr>
      </w:pPr>
      <w:proofErr w:type="spellStart"/>
      <w:r w:rsidRPr="00F17CBB">
        <w:rPr>
          <w:rFonts w:ascii="Arial" w:hAnsi="Arial" w:cs="Arial"/>
          <w:i/>
          <w:sz w:val="20"/>
          <w:szCs w:val="20"/>
        </w:rPr>
        <w:t>Ocimum</w:t>
      </w:r>
      <w:proofErr w:type="spellEnd"/>
      <w:r w:rsidRPr="00F17CBB">
        <w:rPr>
          <w:rFonts w:ascii="Arial" w:hAnsi="Arial" w:cs="Arial"/>
          <w:i/>
          <w:sz w:val="20"/>
          <w:szCs w:val="20"/>
        </w:rPr>
        <w:t xml:space="preserve"> </w:t>
      </w:r>
      <w:proofErr w:type="spellStart"/>
      <w:r w:rsidRPr="00F17CBB">
        <w:rPr>
          <w:rFonts w:ascii="Arial" w:hAnsi="Arial" w:cs="Arial"/>
          <w:i/>
          <w:sz w:val="20"/>
          <w:szCs w:val="20"/>
        </w:rPr>
        <w:t>gratissimum</w:t>
      </w:r>
      <w:proofErr w:type="spellEnd"/>
      <w:r w:rsidRPr="00F17CBB">
        <w:rPr>
          <w:rFonts w:ascii="Arial" w:hAnsi="Arial" w:cs="Arial"/>
          <w:sz w:val="20"/>
          <w:szCs w:val="20"/>
        </w:rPr>
        <w:t xml:space="preserve"> is a very important plant</w:t>
      </w:r>
      <w:r>
        <w:rPr>
          <w:rFonts w:ascii="Arial" w:hAnsi="Arial" w:cs="Arial"/>
          <w:sz w:val="20"/>
          <w:szCs w:val="20"/>
        </w:rPr>
        <w:t xml:space="preserve"> and its usage in Nigeria cannot be overemphasized especially in the South-Eastern part of the country. </w:t>
      </w:r>
      <w:r w:rsidRPr="00F17CBB">
        <w:rPr>
          <w:rFonts w:ascii="Arial" w:hAnsi="Arial" w:cs="Arial"/>
          <w:sz w:val="20"/>
          <w:szCs w:val="20"/>
        </w:rPr>
        <w:t>The anti-microbial properties of the l</w:t>
      </w:r>
      <w:r>
        <w:rPr>
          <w:rFonts w:ascii="Arial" w:hAnsi="Arial" w:cs="Arial"/>
          <w:sz w:val="20"/>
          <w:szCs w:val="20"/>
        </w:rPr>
        <w:t>eaves have also led to its application</w:t>
      </w:r>
      <w:r w:rsidRPr="00F17CBB">
        <w:rPr>
          <w:rFonts w:ascii="Arial" w:hAnsi="Arial" w:cs="Arial"/>
          <w:sz w:val="20"/>
          <w:szCs w:val="20"/>
        </w:rPr>
        <w:t xml:space="preserve"> in traditional medicine amongst the </w:t>
      </w:r>
      <w:r>
        <w:rPr>
          <w:rFonts w:ascii="Arial" w:hAnsi="Arial" w:cs="Arial"/>
          <w:sz w:val="20"/>
          <w:szCs w:val="20"/>
        </w:rPr>
        <w:t>locals of Nigeria, where</w:t>
      </w:r>
      <w:r w:rsidRPr="00342DF1">
        <w:rPr>
          <w:rFonts w:ascii="Arial" w:hAnsi="Arial" w:cs="Arial"/>
          <w:sz w:val="20"/>
          <w:szCs w:val="20"/>
        </w:rPr>
        <w:t xml:space="preserve"> </w:t>
      </w:r>
      <w:r w:rsidRPr="00F17CBB">
        <w:rPr>
          <w:rFonts w:ascii="Arial" w:hAnsi="Arial" w:cs="Arial"/>
          <w:sz w:val="20"/>
          <w:szCs w:val="20"/>
        </w:rPr>
        <w:t xml:space="preserve">its extracts </w:t>
      </w:r>
      <w:r>
        <w:rPr>
          <w:rFonts w:ascii="Arial" w:hAnsi="Arial" w:cs="Arial"/>
          <w:sz w:val="20"/>
          <w:szCs w:val="20"/>
        </w:rPr>
        <w:t>are</w:t>
      </w:r>
      <w:r w:rsidRPr="00F17CBB">
        <w:rPr>
          <w:rFonts w:ascii="Arial" w:hAnsi="Arial" w:cs="Arial"/>
          <w:sz w:val="20"/>
          <w:szCs w:val="20"/>
        </w:rPr>
        <w:t xml:space="preserve"> </w:t>
      </w:r>
      <w:r>
        <w:rPr>
          <w:rFonts w:ascii="Arial" w:hAnsi="Arial" w:cs="Arial"/>
          <w:sz w:val="20"/>
          <w:szCs w:val="20"/>
        </w:rPr>
        <w:t xml:space="preserve">in use </w:t>
      </w:r>
      <w:r w:rsidRPr="00F17CBB">
        <w:rPr>
          <w:rFonts w:ascii="Arial" w:hAnsi="Arial" w:cs="Arial"/>
          <w:sz w:val="20"/>
          <w:szCs w:val="20"/>
        </w:rPr>
        <w:t xml:space="preserve">as </w:t>
      </w:r>
      <w:r>
        <w:rPr>
          <w:rFonts w:ascii="Arial" w:hAnsi="Arial" w:cs="Arial"/>
          <w:sz w:val="20"/>
          <w:szCs w:val="20"/>
        </w:rPr>
        <w:t xml:space="preserve">a </w:t>
      </w:r>
      <w:r w:rsidRPr="00F17CBB">
        <w:rPr>
          <w:rFonts w:ascii="Arial" w:hAnsi="Arial" w:cs="Arial"/>
          <w:sz w:val="20"/>
          <w:szCs w:val="20"/>
        </w:rPr>
        <w:t>cure</w:t>
      </w:r>
      <w:r>
        <w:rPr>
          <w:rFonts w:ascii="Arial" w:hAnsi="Arial" w:cs="Arial"/>
          <w:sz w:val="20"/>
          <w:szCs w:val="20"/>
        </w:rPr>
        <w:t xml:space="preserve"> </w:t>
      </w:r>
      <w:r w:rsidRPr="00F17CBB">
        <w:rPr>
          <w:rFonts w:ascii="Arial" w:hAnsi="Arial" w:cs="Arial"/>
          <w:sz w:val="20"/>
          <w:szCs w:val="20"/>
        </w:rPr>
        <w:t>for malaria, fever, inflammation, gout</w:t>
      </w:r>
      <w:r>
        <w:rPr>
          <w:rFonts w:ascii="Arial" w:hAnsi="Arial" w:cs="Arial"/>
          <w:sz w:val="20"/>
          <w:szCs w:val="20"/>
        </w:rPr>
        <w:t>,</w:t>
      </w:r>
      <w:r w:rsidRPr="00F17CBB">
        <w:rPr>
          <w:rFonts w:ascii="Arial" w:hAnsi="Arial" w:cs="Arial"/>
          <w:sz w:val="20"/>
          <w:szCs w:val="20"/>
        </w:rPr>
        <w:t xml:space="preserve"> and so on.</w:t>
      </w:r>
    </w:p>
    <w:p w:rsidR="00507401" w:rsidRDefault="00507401" w:rsidP="00F17CF6">
      <w:pPr>
        <w:spacing w:line="480" w:lineRule="auto"/>
        <w:jc w:val="both"/>
        <w:rPr>
          <w:rFonts w:ascii="Arial" w:hAnsi="Arial" w:cs="Arial"/>
          <w:sz w:val="20"/>
          <w:szCs w:val="20"/>
        </w:rPr>
      </w:pPr>
      <w:r>
        <w:rPr>
          <w:rFonts w:ascii="Arial" w:hAnsi="Arial" w:cs="Arial"/>
          <w:sz w:val="20"/>
          <w:szCs w:val="20"/>
        </w:rPr>
        <w:t xml:space="preserve">The local scent leaf plant of different forms and concentration had a good organoleptic acceptance as flavoring agents in yoghurt as judged by the sensory panelist. The squeezed extract of the </w:t>
      </w:r>
      <w:proofErr w:type="spellStart"/>
      <w:r>
        <w:rPr>
          <w:rFonts w:ascii="Arial" w:hAnsi="Arial" w:cs="Arial"/>
          <w:i/>
          <w:sz w:val="20"/>
          <w:szCs w:val="20"/>
        </w:rPr>
        <w:t>Ocimum</w:t>
      </w:r>
      <w:proofErr w:type="spellEnd"/>
      <w:r>
        <w:rPr>
          <w:rFonts w:ascii="Arial" w:hAnsi="Arial" w:cs="Arial"/>
          <w:i/>
          <w:sz w:val="20"/>
          <w:szCs w:val="20"/>
        </w:rPr>
        <w:t xml:space="preserve"> </w:t>
      </w:r>
      <w:r>
        <w:rPr>
          <w:rFonts w:ascii="Arial" w:hAnsi="Arial" w:cs="Arial"/>
          <w:sz w:val="20"/>
          <w:szCs w:val="20"/>
        </w:rPr>
        <w:t xml:space="preserve">leaves had the best acceptance amongst all used forms. The sensory result of the research depicts that usage of scent leaf as a flavoring agent in yoghurt could be accepted but the formulation should be in a minute ratio to the dairy drink itself, and the squeezed extract of the scent leaf was able to compete with the plain yoghurt. The scent leaves as an organic preservative. </w:t>
      </w:r>
      <w:commentRangeStart w:id="27"/>
      <w:r w:rsidRPr="00F17CBB">
        <w:rPr>
          <w:rFonts w:ascii="Arial" w:hAnsi="Arial" w:cs="Arial"/>
          <w:sz w:val="20"/>
          <w:szCs w:val="20"/>
        </w:rPr>
        <w:t xml:space="preserve">The results obtained in this study suggest that the yoghurt could last on </w:t>
      </w:r>
      <w:r>
        <w:rPr>
          <w:rFonts w:ascii="Arial" w:hAnsi="Arial" w:cs="Arial"/>
          <w:sz w:val="20"/>
          <w:szCs w:val="20"/>
        </w:rPr>
        <w:t xml:space="preserve">the </w:t>
      </w:r>
      <w:r w:rsidRPr="00F17CBB">
        <w:rPr>
          <w:rFonts w:ascii="Arial" w:hAnsi="Arial" w:cs="Arial"/>
          <w:sz w:val="20"/>
          <w:szCs w:val="20"/>
        </w:rPr>
        <w:t xml:space="preserve">shelf for four (4) days when formulated with squeezed aqueous extract of fresh scent leaf used at about 1-3 mL in 500 </w:t>
      </w:r>
      <w:proofErr w:type="spellStart"/>
      <w:r w:rsidRPr="00F17CBB">
        <w:rPr>
          <w:rFonts w:ascii="Arial" w:hAnsi="Arial" w:cs="Arial"/>
          <w:sz w:val="20"/>
          <w:szCs w:val="20"/>
        </w:rPr>
        <w:t>mL</w:t>
      </w:r>
      <w:commentRangeEnd w:id="27"/>
      <w:r w:rsidR="00C564D7">
        <w:rPr>
          <w:rStyle w:val="CommentReference"/>
        </w:rPr>
        <w:commentReference w:id="27"/>
      </w:r>
      <w:r w:rsidRPr="00F17CBB">
        <w:rPr>
          <w:rFonts w:ascii="Arial" w:hAnsi="Arial" w:cs="Arial"/>
          <w:sz w:val="20"/>
          <w:szCs w:val="20"/>
        </w:rPr>
        <w:t>.</w:t>
      </w:r>
      <w:proofErr w:type="spellEnd"/>
      <w:r>
        <w:rPr>
          <w:rFonts w:ascii="Arial" w:hAnsi="Arial" w:cs="Arial"/>
          <w:sz w:val="20"/>
          <w:szCs w:val="20"/>
        </w:rPr>
        <w:t xml:space="preserve"> </w:t>
      </w:r>
    </w:p>
    <w:p w:rsidR="00507401" w:rsidRDefault="00507401" w:rsidP="00F17CF6">
      <w:pPr>
        <w:spacing w:line="480" w:lineRule="auto"/>
        <w:jc w:val="both"/>
        <w:rPr>
          <w:rFonts w:ascii="Arial" w:hAnsi="Arial" w:cs="Arial"/>
          <w:sz w:val="20"/>
          <w:szCs w:val="20"/>
        </w:rPr>
      </w:pPr>
      <w:r>
        <w:rPr>
          <w:rFonts w:ascii="Arial" w:hAnsi="Arial" w:cs="Arial"/>
          <w:sz w:val="20"/>
          <w:szCs w:val="20"/>
        </w:rPr>
        <w:t xml:space="preserve">Chemical changes undergone by the yoghurt during shelf storage could have led to the color loss, off-flavor, changes in taste, and decrease in </w:t>
      </w:r>
      <w:proofErr w:type="spellStart"/>
      <w:r>
        <w:rPr>
          <w:rFonts w:ascii="Arial" w:hAnsi="Arial" w:cs="Arial"/>
          <w:sz w:val="20"/>
          <w:szCs w:val="20"/>
        </w:rPr>
        <w:t>pH.</w:t>
      </w:r>
      <w:proofErr w:type="spellEnd"/>
      <w:r>
        <w:rPr>
          <w:rFonts w:ascii="Arial" w:hAnsi="Arial" w:cs="Arial"/>
          <w:sz w:val="20"/>
          <w:szCs w:val="20"/>
        </w:rPr>
        <w:t xml:space="preserve"> The low pH also allowed the growth of yeast which could have contributed to the undesirable odor of the products on the fourth day.</w:t>
      </w:r>
    </w:p>
    <w:p w:rsidR="00507401" w:rsidRPr="00F17CBB" w:rsidRDefault="00507401" w:rsidP="00F17CF6">
      <w:pPr>
        <w:spacing w:line="480" w:lineRule="auto"/>
        <w:jc w:val="both"/>
        <w:rPr>
          <w:rFonts w:ascii="Arial" w:hAnsi="Arial" w:cs="Arial"/>
          <w:sz w:val="20"/>
          <w:szCs w:val="20"/>
        </w:rPr>
      </w:pPr>
      <w:r>
        <w:rPr>
          <w:rFonts w:ascii="Arial" w:hAnsi="Arial" w:cs="Arial"/>
          <w:sz w:val="20"/>
          <w:szCs w:val="20"/>
        </w:rPr>
        <w:t xml:space="preserve">The life span of the scent leaf treated yoghurt could be increased by ensuring aseptic production and refrigerating the products after production and formulation. </w:t>
      </w:r>
      <w:r w:rsidRPr="00F17CBB">
        <w:rPr>
          <w:rFonts w:ascii="Arial" w:hAnsi="Arial" w:cs="Arial"/>
          <w:sz w:val="20"/>
          <w:szCs w:val="20"/>
        </w:rPr>
        <w:t xml:space="preserve">Irrespective of the wide use of the plant, the toxicity of its usage needs to be checked because some polyphenols it contains are toxic </w:t>
      </w:r>
      <w:commentRangeStart w:id="28"/>
      <w:r w:rsidRPr="00F17CBB">
        <w:rPr>
          <w:rFonts w:ascii="Arial" w:hAnsi="Arial" w:cs="Arial"/>
          <w:sz w:val="20"/>
          <w:szCs w:val="20"/>
        </w:rPr>
        <w:t>like tannins, alkaloids.</w:t>
      </w:r>
      <w:commentRangeEnd w:id="28"/>
      <w:r w:rsidR="00C564D7">
        <w:rPr>
          <w:rStyle w:val="CommentReference"/>
        </w:rPr>
        <w:commentReference w:id="28"/>
      </w:r>
    </w:p>
    <w:p w:rsidR="00CA2F0D" w:rsidRPr="00CA2F0D" w:rsidRDefault="00313113" w:rsidP="00CA2F0D">
      <w:pPr>
        <w:spacing w:after="0" w:line="240" w:lineRule="auto"/>
        <w:rPr>
          <w:rFonts w:ascii="Arial" w:eastAsia="Times New Roman" w:hAnsi="Arial" w:cs="Arial"/>
          <w:b/>
          <w:bCs/>
          <w:color w:val="auto"/>
          <w:sz w:val="22"/>
          <w:szCs w:val="22"/>
          <w:highlight w:val="yellow"/>
          <w:lang w:val="en-GB" w:eastAsia="en-GB"/>
        </w:rPr>
      </w:pPr>
      <w:r w:rsidRPr="00313113">
        <w:rPr>
          <w:rFonts w:ascii="Arial" w:eastAsia="Times New Roman" w:hAnsi="Arial" w:cs="Arial"/>
          <w:b/>
          <w:bCs/>
          <w:color w:val="auto"/>
          <w:sz w:val="22"/>
          <w:szCs w:val="22"/>
          <w:lang w:val="en-GB" w:eastAsia="en-GB"/>
        </w:rPr>
        <w:t>Ms_AFSJ_57671</w:t>
      </w:r>
      <w:r w:rsidR="00CA2F0D" w:rsidRPr="00CA2F0D">
        <w:rPr>
          <w:rFonts w:ascii="Arial" w:eastAsia="Times New Roman" w:hAnsi="Arial" w:cs="Arial"/>
          <w:b/>
          <w:bCs/>
          <w:color w:val="auto"/>
          <w:sz w:val="22"/>
          <w:szCs w:val="22"/>
          <w:highlight w:val="yellow"/>
          <w:lang w:val="en-GB" w:eastAsia="en-GB"/>
        </w:rPr>
        <w:t>COMPETING INTERESTS DISCLAIMER:</w:t>
      </w:r>
    </w:p>
    <w:p w:rsidR="00CA2F0D" w:rsidRPr="00CA2F0D" w:rsidRDefault="00CA2F0D" w:rsidP="00CA2F0D">
      <w:pPr>
        <w:spacing w:after="0" w:line="240" w:lineRule="auto"/>
        <w:rPr>
          <w:rFonts w:ascii="Arial" w:eastAsia="Times New Roman" w:hAnsi="Arial" w:cs="Arial"/>
          <w:b/>
          <w:bCs/>
          <w:color w:val="auto"/>
          <w:sz w:val="22"/>
          <w:szCs w:val="22"/>
          <w:highlight w:val="yellow"/>
          <w:lang w:val="en-GB" w:eastAsia="en-GB"/>
        </w:rPr>
      </w:pPr>
    </w:p>
    <w:p w:rsidR="00CA2F0D" w:rsidRPr="00CA2F0D" w:rsidRDefault="00CA2F0D" w:rsidP="00CA2F0D">
      <w:pPr>
        <w:spacing w:after="0" w:line="240" w:lineRule="auto"/>
        <w:jc w:val="both"/>
        <w:rPr>
          <w:rFonts w:ascii="Arial" w:eastAsia="Times New Roman" w:hAnsi="Arial" w:cs="Arial"/>
          <w:color w:val="auto"/>
          <w:sz w:val="22"/>
          <w:szCs w:val="22"/>
          <w:lang w:val="en-GB" w:eastAsia="en-GB"/>
        </w:rPr>
      </w:pPr>
      <w:r w:rsidRPr="00CA2F0D">
        <w:rPr>
          <w:rFonts w:ascii="Arial" w:eastAsia="Times New Roman" w:hAnsi="Arial" w:cs="Arial"/>
          <w:bCs/>
          <w:color w:val="auto"/>
          <w:sz w:val="22"/>
          <w:szCs w:val="22"/>
          <w:highlight w:val="yellow"/>
          <w:lang w:val="en-GB" w:eastAsia="en-GB"/>
        </w:rPr>
        <w:t>Authors have declared that no competing interests exist. The products used for this research are commonly and predominantly use products in our area of research and country. There is absolutely no conflict of interest between the authors and producers of the products because we do not intend to use these products as an avenue for any litigation but for the advancement of knowledge. Also, the research was not funded by the producing company rather it was funded by personal efforts of the authors.</w:t>
      </w:r>
    </w:p>
    <w:p w:rsidR="00CA2F0D" w:rsidRPr="00CA2F0D" w:rsidRDefault="00CA2F0D" w:rsidP="00CA2F0D">
      <w:pPr>
        <w:spacing w:after="200" w:line="276" w:lineRule="auto"/>
        <w:rPr>
          <w:rFonts w:ascii="Calibri" w:eastAsia="Times New Roman" w:hAnsi="Calibri" w:cs="Times New Roman"/>
          <w:color w:val="auto"/>
          <w:sz w:val="22"/>
          <w:szCs w:val="22"/>
          <w:lang w:val="en-GB" w:eastAsia="en-GB"/>
        </w:rPr>
      </w:pPr>
    </w:p>
    <w:p w:rsidR="00CA2F0D" w:rsidRDefault="00CA2F0D" w:rsidP="00F17CF6">
      <w:pPr>
        <w:pStyle w:val="Heading1"/>
        <w:rPr>
          <w:rFonts w:ascii="Arial" w:hAnsi="Arial" w:cs="Arial"/>
          <w:color w:val="auto"/>
          <w:sz w:val="22"/>
          <w:szCs w:val="22"/>
        </w:rPr>
      </w:pPr>
    </w:p>
    <w:p w:rsidR="00507401" w:rsidRPr="00443203" w:rsidRDefault="00507401" w:rsidP="00F17CF6">
      <w:pPr>
        <w:pStyle w:val="Heading1"/>
        <w:rPr>
          <w:rFonts w:ascii="Arial" w:hAnsi="Arial" w:cs="Arial"/>
          <w:color w:val="auto"/>
          <w:sz w:val="22"/>
          <w:szCs w:val="22"/>
        </w:rPr>
      </w:pPr>
      <w:r w:rsidRPr="00443203">
        <w:rPr>
          <w:rFonts w:ascii="Arial" w:hAnsi="Arial" w:cs="Arial"/>
          <w:color w:val="auto"/>
          <w:sz w:val="22"/>
          <w:szCs w:val="22"/>
        </w:rPr>
        <w:t>REFERENCES</w:t>
      </w:r>
      <w:r>
        <w:rPr>
          <w:rFonts w:ascii="Arial" w:hAnsi="Arial" w:cs="Arial"/>
          <w:color w:val="auto"/>
          <w:sz w:val="22"/>
          <w:szCs w:val="22"/>
        </w:rPr>
        <w:t xml:space="preserve"> </w:t>
      </w:r>
    </w:p>
    <w:p w:rsidR="00507401" w:rsidRPr="0056642E" w:rsidRDefault="00507401" w:rsidP="00F17CF6">
      <w:pPr>
        <w:pStyle w:val="NoSpacing"/>
        <w:spacing w:line="480" w:lineRule="auto"/>
        <w:jc w:val="both"/>
        <w:rPr>
          <w:rFonts w:ascii="Arial" w:hAnsi="Arial" w:cs="Arial"/>
          <w:color w:val="000000" w:themeColor="text1"/>
          <w:sz w:val="20"/>
          <w:szCs w:val="20"/>
        </w:rPr>
      </w:pPr>
      <w:r w:rsidRPr="0056642E">
        <w:rPr>
          <w:rFonts w:ascii="Arial" w:hAnsi="Arial" w:cs="Arial"/>
          <w:color w:val="000000" w:themeColor="text1"/>
          <w:sz w:val="20"/>
          <w:szCs w:val="20"/>
        </w:rPr>
        <w:t xml:space="preserve">1. </w:t>
      </w:r>
      <w:proofErr w:type="spellStart"/>
      <w:r w:rsidRPr="0056642E">
        <w:rPr>
          <w:rFonts w:ascii="Arial" w:hAnsi="Arial" w:cs="Arial"/>
          <w:color w:val="000000" w:themeColor="text1"/>
          <w:sz w:val="20"/>
          <w:szCs w:val="20"/>
        </w:rPr>
        <w:t>Buttriss</w:t>
      </w:r>
      <w:proofErr w:type="spellEnd"/>
      <w:r w:rsidRPr="0056642E">
        <w:rPr>
          <w:rFonts w:ascii="Arial" w:hAnsi="Arial" w:cs="Arial"/>
          <w:color w:val="000000" w:themeColor="text1"/>
          <w:sz w:val="20"/>
          <w:szCs w:val="20"/>
        </w:rPr>
        <w:t xml:space="preserve">, J. Dietary Importance. </w:t>
      </w:r>
      <w:proofErr w:type="gramStart"/>
      <w:r w:rsidRPr="0056642E">
        <w:rPr>
          <w:rFonts w:ascii="Arial" w:hAnsi="Arial" w:cs="Arial"/>
          <w:color w:val="000000" w:themeColor="text1"/>
          <w:sz w:val="20"/>
          <w:szCs w:val="20"/>
        </w:rPr>
        <w:t>Encyclopedia of Food Sciences and Nutrition.</w:t>
      </w:r>
      <w:proofErr w:type="gramEnd"/>
      <w:r w:rsidRPr="0056642E">
        <w:rPr>
          <w:rFonts w:ascii="Arial" w:hAnsi="Arial" w:cs="Arial"/>
          <w:color w:val="000000" w:themeColor="text1"/>
          <w:sz w:val="20"/>
          <w:szCs w:val="20"/>
        </w:rPr>
        <w:t xml:space="preserve"> Benjamin Caballero (Ed) 2</w:t>
      </w:r>
      <w:r w:rsidRPr="0056642E">
        <w:rPr>
          <w:rFonts w:ascii="Arial" w:hAnsi="Arial" w:cs="Arial"/>
          <w:color w:val="000000" w:themeColor="text1"/>
          <w:sz w:val="20"/>
          <w:szCs w:val="20"/>
          <w:vertAlign w:val="superscript"/>
        </w:rPr>
        <w:t>nd</w:t>
      </w:r>
      <w:r w:rsidRPr="0056642E">
        <w:rPr>
          <w:rFonts w:ascii="Arial" w:hAnsi="Arial" w:cs="Arial"/>
          <w:color w:val="000000" w:themeColor="text1"/>
          <w:sz w:val="20"/>
          <w:szCs w:val="20"/>
        </w:rPr>
        <w:t xml:space="preserve"> Edition, 2003; 6264 - 6266.</w:t>
      </w:r>
    </w:p>
    <w:p w:rsidR="00507401" w:rsidRPr="0056642E" w:rsidRDefault="00507401" w:rsidP="00F17CF6">
      <w:pPr>
        <w:spacing w:after="0" w:line="480" w:lineRule="auto"/>
        <w:jc w:val="both"/>
        <w:rPr>
          <w:rFonts w:ascii="Arial" w:hAnsi="Arial" w:cs="Arial"/>
          <w:sz w:val="20"/>
          <w:szCs w:val="20"/>
        </w:rPr>
      </w:pPr>
      <w:r w:rsidRPr="0056642E">
        <w:rPr>
          <w:rFonts w:ascii="Arial" w:hAnsi="Arial" w:cs="Arial"/>
          <w:sz w:val="20"/>
          <w:szCs w:val="20"/>
        </w:rPr>
        <w:t xml:space="preserve">2. </w:t>
      </w:r>
      <w:proofErr w:type="spellStart"/>
      <w:r w:rsidRPr="0056642E">
        <w:rPr>
          <w:rFonts w:ascii="Arial" w:hAnsi="Arial" w:cs="Arial"/>
          <w:sz w:val="20"/>
          <w:szCs w:val="20"/>
        </w:rPr>
        <w:t>Tsevdos</w:t>
      </w:r>
      <w:proofErr w:type="spellEnd"/>
      <w:r w:rsidRPr="0056642E">
        <w:rPr>
          <w:rFonts w:ascii="Arial" w:hAnsi="Arial" w:cs="Arial"/>
          <w:sz w:val="20"/>
          <w:szCs w:val="20"/>
        </w:rPr>
        <w:t>, N. Yoghurt – A food production wiki for public health professionals. Food Source Information, November, 2019, Accessed on 27</w:t>
      </w:r>
      <w:r w:rsidRPr="0056642E">
        <w:rPr>
          <w:rFonts w:ascii="Arial" w:hAnsi="Arial" w:cs="Arial"/>
          <w:sz w:val="20"/>
          <w:szCs w:val="20"/>
          <w:vertAlign w:val="superscript"/>
        </w:rPr>
        <w:t>th</w:t>
      </w:r>
      <w:r w:rsidRPr="0056642E">
        <w:rPr>
          <w:rFonts w:ascii="Arial" w:hAnsi="Arial" w:cs="Arial"/>
          <w:sz w:val="20"/>
          <w:szCs w:val="20"/>
        </w:rPr>
        <w:t xml:space="preserve"> March, 2020.</w:t>
      </w:r>
    </w:p>
    <w:p w:rsidR="00507401" w:rsidRPr="0056642E" w:rsidRDefault="00507401" w:rsidP="00F17CF6">
      <w:pPr>
        <w:spacing w:after="0" w:line="480" w:lineRule="auto"/>
        <w:jc w:val="both"/>
        <w:rPr>
          <w:rFonts w:ascii="Arial" w:hAnsi="Arial" w:cs="Arial"/>
          <w:sz w:val="20"/>
          <w:szCs w:val="20"/>
        </w:rPr>
      </w:pPr>
      <w:r w:rsidRPr="0056642E">
        <w:rPr>
          <w:rFonts w:ascii="Arial" w:hAnsi="Arial" w:cs="Arial"/>
          <w:sz w:val="20"/>
          <w:szCs w:val="20"/>
        </w:rPr>
        <w:t xml:space="preserve">Available: </w:t>
      </w:r>
      <w:hyperlink r:id="rId30" w:history="1">
        <w:r w:rsidRPr="0056642E">
          <w:rPr>
            <w:rStyle w:val="Hyperlink"/>
            <w:rFonts w:ascii="Arial" w:hAnsi="Arial" w:cs="Arial"/>
            <w:sz w:val="20"/>
            <w:szCs w:val="20"/>
          </w:rPr>
          <w:t>https://fsi.colostate.edu/yogurt/</w:t>
        </w:r>
      </w:hyperlink>
    </w:p>
    <w:p w:rsidR="00507401" w:rsidRPr="0056642E" w:rsidRDefault="00507401" w:rsidP="00F17CF6">
      <w:pPr>
        <w:pStyle w:val="NoSpacing"/>
        <w:spacing w:line="480" w:lineRule="auto"/>
        <w:jc w:val="both"/>
        <w:rPr>
          <w:rFonts w:ascii="Arial" w:hAnsi="Arial" w:cs="Arial"/>
          <w:color w:val="000000" w:themeColor="text1"/>
          <w:sz w:val="20"/>
          <w:szCs w:val="20"/>
        </w:rPr>
      </w:pPr>
      <w:r w:rsidRPr="0056642E">
        <w:rPr>
          <w:rFonts w:ascii="Arial" w:hAnsi="Arial" w:cs="Arial"/>
          <w:color w:val="000000" w:themeColor="text1"/>
          <w:sz w:val="20"/>
          <w:szCs w:val="20"/>
        </w:rPr>
        <w:t xml:space="preserve">3. </w:t>
      </w:r>
      <w:proofErr w:type="spellStart"/>
      <w:r w:rsidRPr="0056642E">
        <w:rPr>
          <w:rFonts w:ascii="Arial" w:hAnsi="Arial" w:cs="Arial"/>
          <w:color w:val="000000" w:themeColor="text1"/>
          <w:sz w:val="20"/>
          <w:szCs w:val="20"/>
        </w:rPr>
        <w:t>Pothuraju</w:t>
      </w:r>
      <w:proofErr w:type="spellEnd"/>
      <w:r w:rsidRPr="0056642E">
        <w:rPr>
          <w:rFonts w:ascii="Arial" w:hAnsi="Arial" w:cs="Arial"/>
          <w:color w:val="000000" w:themeColor="text1"/>
          <w:sz w:val="20"/>
          <w:szCs w:val="20"/>
        </w:rPr>
        <w:t xml:space="preserve">, R., </w:t>
      </w:r>
      <w:proofErr w:type="spellStart"/>
      <w:r w:rsidRPr="0056642E">
        <w:rPr>
          <w:rFonts w:ascii="Arial" w:hAnsi="Arial" w:cs="Arial"/>
          <w:color w:val="000000" w:themeColor="text1"/>
          <w:sz w:val="20"/>
          <w:szCs w:val="20"/>
        </w:rPr>
        <w:t>Yenuganti</w:t>
      </w:r>
      <w:proofErr w:type="spellEnd"/>
      <w:r w:rsidRPr="0056642E">
        <w:rPr>
          <w:rFonts w:ascii="Arial" w:hAnsi="Arial" w:cs="Arial"/>
          <w:color w:val="000000" w:themeColor="text1"/>
          <w:sz w:val="20"/>
          <w:szCs w:val="20"/>
        </w:rPr>
        <w:t xml:space="preserve">, R. V., </w:t>
      </w:r>
      <w:proofErr w:type="spellStart"/>
      <w:r w:rsidRPr="0056642E">
        <w:rPr>
          <w:rFonts w:ascii="Arial" w:hAnsi="Arial" w:cs="Arial"/>
          <w:color w:val="000000" w:themeColor="text1"/>
          <w:sz w:val="20"/>
          <w:szCs w:val="20"/>
        </w:rPr>
        <w:t>Hissain</w:t>
      </w:r>
      <w:proofErr w:type="spellEnd"/>
      <w:r w:rsidRPr="0056642E">
        <w:rPr>
          <w:rFonts w:ascii="Arial" w:hAnsi="Arial" w:cs="Arial"/>
          <w:color w:val="000000" w:themeColor="text1"/>
          <w:sz w:val="20"/>
          <w:szCs w:val="20"/>
        </w:rPr>
        <w:t xml:space="preserve">, S. A. and </w:t>
      </w:r>
      <w:proofErr w:type="spellStart"/>
      <w:r w:rsidRPr="0056642E">
        <w:rPr>
          <w:rFonts w:ascii="Arial" w:hAnsi="Arial" w:cs="Arial"/>
          <w:color w:val="000000" w:themeColor="text1"/>
          <w:sz w:val="20"/>
          <w:szCs w:val="20"/>
        </w:rPr>
        <w:t>Sarma</w:t>
      </w:r>
      <w:proofErr w:type="spellEnd"/>
      <w:r w:rsidRPr="0056642E">
        <w:rPr>
          <w:rFonts w:ascii="Arial" w:hAnsi="Arial" w:cs="Arial"/>
          <w:color w:val="000000" w:themeColor="text1"/>
          <w:sz w:val="20"/>
          <w:szCs w:val="20"/>
        </w:rPr>
        <w:t xml:space="preserve">, M. Immunity and Inflammation in Health and Disease. </w:t>
      </w:r>
      <w:proofErr w:type="gramStart"/>
      <w:r w:rsidRPr="0056642E">
        <w:rPr>
          <w:rFonts w:ascii="Arial" w:hAnsi="Arial" w:cs="Arial"/>
          <w:color w:val="000000" w:themeColor="text1"/>
          <w:sz w:val="20"/>
          <w:szCs w:val="20"/>
        </w:rPr>
        <w:t>Emerging roles of nutraceuticals and functional foods in Immune Support.</w:t>
      </w:r>
      <w:proofErr w:type="gramEnd"/>
      <w:r w:rsidRPr="0056642E">
        <w:rPr>
          <w:rFonts w:ascii="Arial" w:hAnsi="Arial" w:cs="Arial"/>
          <w:color w:val="000000" w:themeColor="text1"/>
          <w:sz w:val="20"/>
          <w:szCs w:val="20"/>
        </w:rPr>
        <w:t xml:space="preserve"> </w:t>
      </w:r>
      <w:proofErr w:type="gramStart"/>
      <w:r w:rsidRPr="0056642E">
        <w:rPr>
          <w:rFonts w:ascii="Arial" w:hAnsi="Arial" w:cs="Arial"/>
          <w:color w:val="000000" w:themeColor="text1"/>
          <w:sz w:val="20"/>
          <w:szCs w:val="20"/>
        </w:rPr>
        <w:t>Encyclopedia of Food Sciences and Nutrition.</w:t>
      </w:r>
      <w:proofErr w:type="gramEnd"/>
      <w:r w:rsidRPr="0056642E">
        <w:rPr>
          <w:rFonts w:ascii="Arial" w:hAnsi="Arial" w:cs="Arial"/>
          <w:color w:val="000000" w:themeColor="text1"/>
          <w:sz w:val="20"/>
          <w:szCs w:val="20"/>
        </w:rPr>
        <w:t xml:space="preserve"> </w:t>
      </w:r>
      <w:proofErr w:type="spellStart"/>
      <w:r w:rsidRPr="0056642E">
        <w:rPr>
          <w:rFonts w:ascii="Arial" w:hAnsi="Arial" w:cs="Arial"/>
          <w:color w:val="000000" w:themeColor="text1"/>
          <w:sz w:val="20"/>
          <w:szCs w:val="20"/>
        </w:rPr>
        <w:t>Shampa</w:t>
      </w:r>
      <w:proofErr w:type="spellEnd"/>
      <w:r w:rsidRPr="0056642E">
        <w:rPr>
          <w:rFonts w:ascii="Arial" w:hAnsi="Arial" w:cs="Arial"/>
          <w:color w:val="000000" w:themeColor="text1"/>
          <w:sz w:val="20"/>
          <w:szCs w:val="20"/>
        </w:rPr>
        <w:t xml:space="preserve"> Chatterjee, Wolfgang </w:t>
      </w:r>
      <w:proofErr w:type="spellStart"/>
      <w:r w:rsidRPr="0056642E">
        <w:rPr>
          <w:rFonts w:ascii="Arial" w:hAnsi="Arial" w:cs="Arial"/>
          <w:color w:val="000000" w:themeColor="text1"/>
          <w:sz w:val="20"/>
          <w:szCs w:val="20"/>
        </w:rPr>
        <w:t>Jungraithmayr</w:t>
      </w:r>
      <w:proofErr w:type="spellEnd"/>
      <w:r>
        <w:rPr>
          <w:rFonts w:ascii="Arial" w:hAnsi="Arial" w:cs="Arial"/>
          <w:color w:val="000000" w:themeColor="text1"/>
          <w:sz w:val="20"/>
          <w:szCs w:val="20"/>
        </w:rPr>
        <w:t>,</w:t>
      </w:r>
      <w:r w:rsidRPr="0056642E">
        <w:rPr>
          <w:rFonts w:ascii="Arial" w:hAnsi="Arial" w:cs="Arial"/>
          <w:color w:val="000000" w:themeColor="text1"/>
          <w:sz w:val="20"/>
          <w:szCs w:val="20"/>
        </w:rPr>
        <w:t xml:space="preserve"> and </w:t>
      </w:r>
      <w:proofErr w:type="spellStart"/>
      <w:r w:rsidRPr="0056642E">
        <w:rPr>
          <w:rFonts w:ascii="Arial" w:hAnsi="Arial" w:cs="Arial"/>
          <w:color w:val="000000" w:themeColor="text1"/>
          <w:sz w:val="20"/>
          <w:szCs w:val="20"/>
        </w:rPr>
        <w:t>Debasis</w:t>
      </w:r>
      <w:proofErr w:type="spellEnd"/>
      <w:r w:rsidRPr="0056642E">
        <w:rPr>
          <w:rFonts w:ascii="Arial" w:hAnsi="Arial" w:cs="Arial"/>
          <w:color w:val="000000" w:themeColor="text1"/>
          <w:sz w:val="20"/>
          <w:szCs w:val="20"/>
        </w:rPr>
        <w:t xml:space="preserve"> </w:t>
      </w:r>
      <w:proofErr w:type="spellStart"/>
      <w:r w:rsidRPr="0056642E">
        <w:rPr>
          <w:rFonts w:ascii="Arial" w:hAnsi="Arial" w:cs="Arial"/>
          <w:color w:val="000000" w:themeColor="text1"/>
          <w:sz w:val="20"/>
          <w:szCs w:val="20"/>
        </w:rPr>
        <w:t>Bagchi</w:t>
      </w:r>
      <w:proofErr w:type="spellEnd"/>
      <w:r w:rsidRPr="0056642E">
        <w:rPr>
          <w:rFonts w:ascii="Arial" w:hAnsi="Arial" w:cs="Arial"/>
          <w:color w:val="000000" w:themeColor="text1"/>
          <w:sz w:val="20"/>
          <w:szCs w:val="20"/>
        </w:rPr>
        <w:t xml:space="preserve"> (Ed) 2</w:t>
      </w:r>
      <w:r w:rsidRPr="0056642E">
        <w:rPr>
          <w:rFonts w:ascii="Arial" w:hAnsi="Arial" w:cs="Arial"/>
          <w:color w:val="000000" w:themeColor="text1"/>
          <w:sz w:val="20"/>
          <w:szCs w:val="20"/>
          <w:vertAlign w:val="superscript"/>
        </w:rPr>
        <w:t>nd</w:t>
      </w:r>
      <w:r w:rsidRPr="0056642E">
        <w:rPr>
          <w:rFonts w:ascii="Arial" w:hAnsi="Arial" w:cs="Arial"/>
          <w:color w:val="000000" w:themeColor="text1"/>
          <w:sz w:val="20"/>
          <w:szCs w:val="20"/>
        </w:rPr>
        <w:t xml:space="preserve"> Edition, 2018; 433 – 439.</w:t>
      </w:r>
    </w:p>
    <w:p w:rsidR="00507401" w:rsidRPr="0056642E" w:rsidRDefault="00507401" w:rsidP="00F17CF6">
      <w:pPr>
        <w:spacing w:after="0" w:line="480" w:lineRule="auto"/>
        <w:jc w:val="both"/>
        <w:rPr>
          <w:rFonts w:ascii="Arial" w:hAnsi="Arial" w:cs="Arial"/>
          <w:sz w:val="20"/>
          <w:szCs w:val="20"/>
        </w:rPr>
      </w:pPr>
      <w:r w:rsidRPr="0056642E">
        <w:rPr>
          <w:rFonts w:ascii="Arial" w:hAnsi="Arial" w:cs="Arial"/>
          <w:sz w:val="20"/>
          <w:szCs w:val="20"/>
        </w:rPr>
        <w:t xml:space="preserve">4. </w:t>
      </w:r>
      <w:proofErr w:type="spellStart"/>
      <w:r w:rsidRPr="0056642E">
        <w:rPr>
          <w:rFonts w:ascii="Arial" w:hAnsi="Arial" w:cs="Arial"/>
          <w:sz w:val="20"/>
          <w:szCs w:val="20"/>
        </w:rPr>
        <w:t>Vinderola</w:t>
      </w:r>
      <w:proofErr w:type="spellEnd"/>
      <w:r w:rsidRPr="0056642E">
        <w:rPr>
          <w:rFonts w:ascii="Arial" w:hAnsi="Arial" w:cs="Arial"/>
          <w:sz w:val="20"/>
          <w:szCs w:val="20"/>
        </w:rPr>
        <w:t xml:space="preserve">, C. G., </w:t>
      </w:r>
      <w:proofErr w:type="spellStart"/>
      <w:r w:rsidRPr="0056642E">
        <w:rPr>
          <w:rFonts w:ascii="Arial" w:hAnsi="Arial" w:cs="Arial"/>
          <w:sz w:val="20"/>
          <w:szCs w:val="20"/>
        </w:rPr>
        <w:t>Mocchiutti</w:t>
      </w:r>
      <w:proofErr w:type="spellEnd"/>
      <w:r w:rsidRPr="0056642E">
        <w:rPr>
          <w:rFonts w:ascii="Arial" w:hAnsi="Arial" w:cs="Arial"/>
          <w:sz w:val="20"/>
          <w:szCs w:val="20"/>
        </w:rPr>
        <w:t xml:space="preserve">, P. and </w:t>
      </w:r>
      <w:proofErr w:type="spellStart"/>
      <w:r w:rsidRPr="0056642E">
        <w:rPr>
          <w:rFonts w:ascii="Arial" w:hAnsi="Arial" w:cs="Arial"/>
          <w:sz w:val="20"/>
          <w:szCs w:val="20"/>
        </w:rPr>
        <w:t>Reinheimer</w:t>
      </w:r>
      <w:proofErr w:type="spellEnd"/>
      <w:r w:rsidRPr="0056642E">
        <w:rPr>
          <w:rFonts w:ascii="Arial" w:hAnsi="Arial" w:cs="Arial"/>
          <w:sz w:val="20"/>
          <w:szCs w:val="20"/>
        </w:rPr>
        <w:t>, J. Interactions Among Lactic Acid Starter and Probiotic Bacteria Used for Fermented Dairy Product. Journal of Dairy Science, 2002; 85(4): 721 – 729.</w:t>
      </w:r>
    </w:p>
    <w:p w:rsidR="00507401" w:rsidRPr="0056642E" w:rsidRDefault="00507401" w:rsidP="00F17CF6">
      <w:pPr>
        <w:pStyle w:val="NoSpacing"/>
        <w:spacing w:line="480" w:lineRule="auto"/>
        <w:jc w:val="both"/>
        <w:rPr>
          <w:rFonts w:ascii="Arial" w:hAnsi="Arial" w:cs="Arial"/>
          <w:color w:val="000000" w:themeColor="text1"/>
          <w:sz w:val="20"/>
          <w:szCs w:val="20"/>
        </w:rPr>
      </w:pPr>
      <w:r w:rsidRPr="0056642E">
        <w:rPr>
          <w:rFonts w:ascii="Arial" w:hAnsi="Arial" w:cs="Arial"/>
          <w:color w:val="000000" w:themeColor="text1"/>
          <w:sz w:val="20"/>
          <w:szCs w:val="20"/>
        </w:rPr>
        <w:t>5. Fellows, P. J. Food Processing Technology: Principles and Practice, 2</w:t>
      </w:r>
      <w:r w:rsidRPr="0056642E">
        <w:rPr>
          <w:rFonts w:ascii="Arial" w:hAnsi="Arial" w:cs="Arial"/>
          <w:color w:val="000000" w:themeColor="text1"/>
          <w:sz w:val="20"/>
          <w:szCs w:val="20"/>
          <w:vertAlign w:val="superscript"/>
        </w:rPr>
        <w:t>nd</w:t>
      </w:r>
      <w:r w:rsidRPr="0056642E">
        <w:rPr>
          <w:rFonts w:ascii="Arial" w:hAnsi="Arial" w:cs="Arial"/>
          <w:color w:val="000000" w:themeColor="text1"/>
          <w:sz w:val="20"/>
          <w:szCs w:val="20"/>
        </w:rPr>
        <w:t xml:space="preserve"> Edition. Woodland Publishing, Cambridge, U. K. 2000.</w:t>
      </w:r>
    </w:p>
    <w:p w:rsidR="00507401" w:rsidRPr="0056642E" w:rsidRDefault="00507401" w:rsidP="00F17CF6">
      <w:pPr>
        <w:pStyle w:val="NoSpacing"/>
        <w:spacing w:line="480" w:lineRule="auto"/>
        <w:jc w:val="both"/>
        <w:rPr>
          <w:rFonts w:ascii="Arial" w:hAnsi="Arial" w:cs="Arial"/>
          <w:color w:val="000000" w:themeColor="text1"/>
          <w:sz w:val="20"/>
          <w:szCs w:val="20"/>
        </w:rPr>
      </w:pPr>
      <w:r w:rsidRPr="0056642E">
        <w:rPr>
          <w:rFonts w:ascii="Arial" w:hAnsi="Arial" w:cs="Arial"/>
          <w:color w:val="000000" w:themeColor="text1"/>
          <w:sz w:val="20"/>
          <w:szCs w:val="20"/>
        </w:rPr>
        <w:t xml:space="preserve">6. </w:t>
      </w:r>
      <w:proofErr w:type="spellStart"/>
      <w:r w:rsidRPr="0056642E">
        <w:rPr>
          <w:rFonts w:ascii="Arial" w:hAnsi="Arial" w:cs="Arial"/>
          <w:color w:val="000000" w:themeColor="text1"/>
          <w:sz w:val="20"/>
          <w:szCs w:val="20"/>
        </w:rPr>
        <w:t>Chandan</w:t>
      </w:r>
      <w:proofErr w:type="spellEnd"/>
      <w:r w:rsidRPr="0056642E">
        <w:rPr>
          <w:rFonts w:ascii="Arial" w:hAnsi="Arial" w:cs="Arial"/>
          <w:color w:val="000000" w:themeColor="text1"/>
          <w:sz w:val="20"/>
          <w:szCs w:val="20"/>
        </w:rPr>
        <w:t>, R. C.</w:t>
      </w:r>
      <w:r>
        <w:rPr>
          <w:rFonts w:ascii="Arial" w:hAnsi="Arial" w:cs="Arial"/>
          <w:color w:val="000000" w:themeColor="text1"/>
          <w:sz w:val="20"/>
          <w:szCs w:val="20"/>
        </w:rPr>
        <w:t>,</w:t>
      </w:r>
      <w:r w:rsidRPr="0056642E">
        <w:rPr>
          <w:rFonts w:ascii="Arial" w:hAnsi="Arial" w:cs="Arial"/>
          <w:color w:val="000000" w:themeColor="text1"/>
          <w:sz w:val="20"/>
          <w:szCs w:val="20"/>
        </w:rPr>
        <w:t xml:space="preserve"> and </w:t>
      </w:r>
      <w:proofErr w:type="spellStart"/>
      <w:r w:rsidRPr="0056642E">
        <w:rPr>
          <w:rFonts w:ascii="Arial" w:hAnsi="Arial" w:cs="Arial"/>
          <w:color w:val="000000" w:themeColor="text1"/>
          <w:sz w:val="20"/>
          <w:szCs w:val="20"/>
        </w:rPr>
        <w:t>Kilara</w:t>
      </w:r>
      <w:proofErr w:type="spellEnd"/>
      <w:r w:rsidRPr="0056642E">
        <w:rPr>
          <w:rFonts w:ascii="Arial" w:hAnsi="Arial" w:cs="Arial"/>
          <w:color w:val="000000" w:themeColor="text1"/>
          <w:sz w:val="20"/>
          <w:szCs w:val="20"/>
        </w:rPr>
        <w:t>, A. Dairy Ingredients for Food Processing. John Wiley and Sons, 2010; 1-10.</w:t>
      </w:r>
    </w:p>
    <w:p w:rsidR="00507401" w:rsidRPr="0056642E" w:rsidRDefault="00507401" w:rsidP="00F17CF6">
      <w:pPr>
        <w:pStyle w:val="NoSpacing"/>
        <w:spacing w:line="480" w:lineRule="auto"/>
        <w:jc w:val="both"/>
        <w:rPr>
          <w:rFonts w:ascii="Arial" w:hAnsi="Arial" w:cs="Arial"/>
          <w:color w:val="000000" w:themeColor="text1"/>
          <w:sz w:val="20"/>
          <w:szCs w:val="20"/>
        </w:rPr>
      </w:pPr>
      <w:r w:rsidRPr="0056642E">
        <w:rPr>
          <w:rFonts w:ascii="Arial" w:hAnsi="Arial" w:cs="Arial"/>
          <w:color w:val="000000" w:themeColor="text1"/>
          <w:sz w:val="20"/>
          <w:szCs w:val="20"/>
        </w:rPr>
        <w:t xml:space="preserve">7. Clark, M, Creamy Homemade Yogurt Recipe. </w:t>
      </w:r>
      <w:proofErr w:type="gramStart"/>
      <w:r w:rsidRPr="0056642E">
        <w:rPr>
          <w:rFonts w:ascii="Arial" w:hAnsi="Arial" w:cs="Arial"/>
          <w:color w:val="000000" w:themeColor="text1"/>
          <w:sz w:val="20"/>
          <w:szCs w:val="20"/>
        </w:rPr>
        <w:t>NYT cooking, 2017, Accessed on 19</w:t>
      </w:r>
      <w:r w:rsidRPr="0056642E">
        <w:rPr>
          <w:rFonts w:ascii="Arial" w:hAnsi="Arial" w:cs="Arial"/>
          <w:color w:val="000000" w:themeColor="text1"/>
          <w:sz w:val="20"/>
          <w:szCs w:val="20"/>
          <w:vertAlign w:val="superscript"/>
        </w:rPr>
        <w:t>th</w:t>
      </w:r>
      <w:r w:rsidRPr="0056642E">
        <w:rPr>
          <w:rFonts w:ascii="Arial" w:hAnsi="Arial" w:cs="Arial"/>
          <w:color w:val="000000" w:themeColor="text1"/>
          <w:sz w:val="20"/>
          <w:szCs w:val="20"/>
        </w:rPr>
        <w:t xml:space="preserve"> March, 2018.</w:t>
      </w:r>
      <w:proofErr w:type="gramEnd"/>
    </w:p>
    <w:p w:rsidR="00507401" w:rsidRPr="0056642E" w:rsidRDefault="00507401" w:rsidP="00F17CF6">
      <w:pPr>
        <w:pStyle w:val="NoSpacing"/>
        <w:spacing w:line="480" w:lineRule="auto"/>
        <w:jc w:val="both"/>
        <w:rPr>
          <w:rFonts w:ascii="Arial" w:hAnsi="Arial" w:cs="Arial"/>
          <w:color w:val="000000" w:themeColor="text1"/>
          <w:sz w:val="20"/>
          <w:szCs w:val="20"/>
        </w:rPr>
      </w:pPr>
      <w:r w:rsidRPr="0056642E">
        <w:rPr>
          <w:rFonts w:ascii="Arial" w:hAnsi="Arial" w:cs="Arial"/>
          <w:color w:val="000000" w:themeColor="text1"/>
          <w:sz w:val="20"/>
          <w:szCs w:val="20"/>
        </w:rPr>
        <w:t xml:space="preserve">Available:  </w:t>
      </w:r>
      <w:hyperlink r:id="rId31" w:history="1">
        <w:r w:rsidRPr="0056642E">
          <w:rPr>
            <w:rStyle w:val="Hyperlink"/>
            <w:rFonts w:ascii="Arial" w:hAnsi="Arial" w:cs="Arial"/>
            <w:sz w:val="20"/>
            <w:szCs w:val="20"/>
          </w:rPr>
          <w:t>https://cooking.nytimes.com</w:t>
        </w:r>
      </w:hyperlink>
    </w:p>
    <w:p w:rsidR="00507401" w:rsidRPr="0056642E" w:rsidRDefault="00507401" w:rsidP="00F17CF6">
      <w:pPr>
        <w:pStyle w:val="NoSpacing"/>
        <w:spacing w:line="480" w:lineRule="auto"/>
        <w:jc w:val="both"/>
        <w:rPr>
          <w:rFonts w:ascii="Arial" w:hAnsi="Arial" w:cs="Arial"/>
          <w:color w:val="000000" w:themeColor="text1"/>
          <w:sz w:val="20"/>
          <w:szCs w:val="20"/>
        </w:rPr>
      </w:pPr>
      <w:r w:rsidRPr="0056642E">
        <w:rPr>
          <w:rFonts w:ascii="Arial" w:hAnsi="Arial" w:cs="Arial"/>
          <w:color w:val="000000" w:themeColor="text1"/>
          <w:sz w:val="20"/>
          <w:szCs w:val="20"/>
        </w:rPr>
        <w:t xml:space="preserve">8. Shah, N. Yogurt- the product and its manufacture. </w:t>
      </w:r>
      <w:proofErr w:type="gramStart"/>
      <w:r w:rsidRPr="0056642E">
        <w:rPr>
          <w:rFonts w:ascii="Arial" w:hAnsi="Arial" w:cs="Arial"/>
          <w:color w:val="000000" w:themeColor="text1"/>
          <w:sz w:val="20"/>
          <w:szCs w:val="20"/>
        </w:rPr>
        <w:t>Encyclopedia of Food Sciences and Nutrition.</w:t>
      </w:r>
      <w:proofErr w:type="gramEnd"/>
      <w:r w:rsidRPr="0056642E">
        <w:rPr>
          <w:rFonts w:ascii="Arial" w:hAnsi="Arial" w:cs="Arial"/>
          <w:color w:val="000000" w:themeColor="text1"/>
          <w:sz w:val="20"/>
          <w:szCs w:val="20"/>
        </w:rPr>
        <w:t xml:space="preserve"> Benjamin Caballero (Ed) 2</w:t>
      </w:r>
      <w:r w:rsidRPr="0056642E">
        <w:rPr>
          <w:rFonts w:ascii="Arial" w:hAnsi="Arial" w:cs="Arial"/>
          <w:color w:val="000000" w:themeColor="text1"/>
          <w:sz w:val="20"/>
          <w:szCs w:val="20"/>
          <w:vertAlign w:val="superscript"/>
        </w:rPr>
        <w:t>nd</w:t>
      </w:r>
      <w:r w:rsidRPr="0056642E">
        <w:rPr>
          <w:rFonts w:ascii="Arial" w:hAnsi="Arial" w:cs="Arial"/>
          <w:color w:val="000000" w:themeColor="text1"/>
          <w:sz w:val="20"/>
          <w:szCs w:val="20"/>
        </w:rPr>
        <w:t xml:space="preserve"> Edition, 2003; 6252 – 6259.</w:t>
      </w:r>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t>9</w:t>
      </w:r>
      <w:r w:rsidRPr="0056642E">
        <w:rPr>
          <w:rFonts w:ascii="Arial" w:hAnsi="Arial" w:cs="Arial"/>
          <w:sz w:val="20"/>
          <w:szCs w:val="20"/>
        </w:rPr>
        <w:t xml:space="preserve">. </w:t>
      </w:r>
      <w:proofErr w:type="spellStart"/>
      <w:r w:rsidRPr="0056642E">
        <w:rPr>
          <w:rFonts w:ascii="Arial" w:hAnsi="Arial" w:cs="Arial"/>
          <w:sz w:val="20"/>
          <w:szCs w:val="20"/>
        </w:rPr>
        <w:t>Marona</w:t>
      </w:r>
      <w:proofErr w:type="spellEnd"/>
      <w:r w:rsidRPr="0056642E">
        <w:rPr>
          <w:rFonts w:ascii="Arial" w:hAnsi="Arial" w:cs="Arial"/>
          <w:sz w:val="20"/>
          <w:szCs w:val="20"/>
        </w:rPr>
        <w:t xml:space="preserve">, D. and </w:t>
      </w:r>
      <w:proofErr w:type="spellStart"/>
      <w:r w:rsidRPr="0056642E">
        <w:rPr>
          <w:rFonts w:ascii="Arial" w:hAnsi="Arial" w:cs="Arial"/>
          <w:sz w:val="20"/>
          <w:szCs w:val="20"/>
        </w:rPr>
        <w:t>Pedrigon</w:t>
      </w:r>
      <w:proofErr w:type="spellEnd"/>
      <w:r w:rsidRPr="0056642E">
        <w:rPr>
          <w:rFonts w:ascii="Arial" w:hAnsi="Arial" w:cs="Arial"/>
          <w:sz w:val="20"/>
          <w:szCs w:val="20"/>
        </w:rPr>
        <w:t>, G. Yoghurt Feeding inhibits promotion and progression of cancer. Medical Science Monitor, 2004; 10: 96 – 104.</w:t>
      </w:r>
    </w:p>
    <w:p w:rsidR="00507401" w:rsidRPr="0056642E" w:rsidRDefault="00507401" w:rsidP="00F17CF6">
      <w:pPr>
        <w:pStyle w:val="NoSpacing"/>
        <w:spacing w:line="480" w:lineRule="auto"/>
        <w:jc w:val="both"/>
        <w:rPr>
          <w:rFonts w:ascii="Arial" w:hAnsi="Arial" w:cs="Arial"/>
          <w:color w:val="000000" w:themeColor="text1"/>
          <w:sz w:val="20"/>
          <w:szCs w:val="20"/>
        </w:rPr>
      </w:pPr>
      <w:r w:rsidRPr="0056642E">
        <w:rPr>
          <w:rFonts w:ascii="Arial" w:hAnsi="Arial" w:cs="Arial"/>
          <w:color w:val="000000" w:themeColor="text1"/>
          <w:sz w:val="20"/>
          <w:szCs w:val="20"/>
        </w:rPr>
        <w:t xml:space="preserve">10. </w:t>
      </w:r>
      <w:proofErr w:type="spellStart"/>
      <w:r w:rsidRPr="0056642E">
        <w:rPr>
          <w:rFonts w:ascii="Arial" w:hAnsi="Arial" w:cs="Arial"/>
          <w:color w:val="000000" w:themeColor="text1"/>
          <w:sz w:val="20"/>
          <w:szCs w:val="20"/>
        </w:rPr>
        <w:t>Weerathilake</w:t>
      </w:r>
      <w:proofErr w:type="spellEnd"/>
      <w:r w:rsidRPr="0056642E">
        <w:rPr>
          <w:rFonts w:ascii="Arial" w:hAnsi="Arial" w:cs="Arial"/>
          <w:color w:val="000000" w:themeColor="text1"/>
          <w:sz w:val="20"/>
          <w:szCs w:val="20"/>
        </w:rPr>
        <w:t xml:space="preserve">, W. A.D.V., </w:t>
      </w:r>
      <w:proofErr w:type="spellStart"/>
      <w:r w:rsidRPr="0056642E">
        <w:rPr>
          <w:rFonts w:ascii="Arial" w:hAnsi="Arial" w:cs="Arial"/>
          <w:color w:val="000000" w:themeColor="text1"/>
          <w:sz w:val="20"/>
          <w:szCs w:val="20"/>
        </w:rPr>
        <w:t>Rasika</w:t>
      </w:r>
      <w:proofErr w:type="spellEnd"/>
      <w:r w:rsidRPr="0056642E">
        <w:rPr>
          <w:rFonts w:ascii="Arial" w:hAnsi="Arial" w:cs="Arial"/>
          <w:color w:val="000000" w:themeColor="text1"/>
          <w:sz w:val="20"/>
          <w:szCs w:val="20"/>
        </w:rPr>
        <w:t xml:space="preserve">, D.M.D., </w:t>
      </w:r>
      <w:proofErr w:type="spellStart"/>
      <w:r w:rsidRPr="0056642E">
        <w:rPr>
          <w:rFonts w:ascii="Arial" w:hAnsi="Arial" w:cs="Arial"/>
          <w:color w:val="000000" w:themeColor="text1"/>
          <w:sz w:val="20"/>
          <w:szCs w:val="20"/>
        </w:rPr>
        <w:t>Ruwanmali</w:t>
      </w:r>
      <w:proofErr w:type="spellEnd"/>
      <w:r w:rsidRPr="0056642E">
        <w:rPr>
          <w:rFonts w:ascii="Arial" w:hAnsi="Arial" w:cs="Arial"/>
          <w:color w:val="000000" w:themeColor="text1"/>
          <w:sz w:val="20"/>
          <w:szCs w:val="20"/>
        </w:rPr>
        <w:t xml:space="preserve">, J.K.U. and </w:t>
      </w:r>
      <w:proofErr w:type="spellStart"/>
      <w:r w:rsidRPr="0056642E">
        <w:rPr>
          <w:rFonts w:ascii="Arial" w:hAnsi="Arial" w:cs="Arial"/>
          <w:color w:val="000000" w:themeColor="text1"/>
          <w:sz w:val="20"/>
          <w:szCs w:val="20"/>
        </w:rPr>
        <w:t>Munasinghe</w:t>
      </w:r>
      <w:proofErr w:type="spellEnd"/>
      <w:r w:rsidRPr="0056642E">
        <w:rPr>
          <w:rFonts w:ascii="Arial" w:hAnsi="Arial" w:cs="Arial"/>
          <w:color w:val="000000" w:themeColor="text1"/>
          <w:sz w:val="20"/>
          <w:szCs w:val="20"/>
        </w:rPr>
        <w:t xml:space="preserve">, M.A.D.D. </w:t>
      </w:r>
      <w:proofErr w:type="gramStart"/>
      <w:r w:rsidRPr="0056642E">
        <w:rPr>
          <w:rFonts w:ascii="Arial" w:hAnsi="Arial" w:cs="Arial"/>
          <w:color w:val="000000" w:themeColor="text1"/>
          <w:sz w:val="20"/>
          <w:szCs w:val="20"/>
        </w:rPr>
        <w:t>The evolution, processing, varieties</w:t>
      </w:r>
      <w:r>
        <w:rPr>
          <w:rFonts w:ascii="Arial" w:hAnsi="Arial" w:cs="Arial"/>
          <w:color w:val="000000" w:themeColor="text1"/>
          <w:sz w:val="20"/>
          <w:szCs w:val="20"/>
        </w:rPr>
        <w:t>,</w:t>
      </w:r>
      <w:r w:rsidRPr="0056642E">
        <w:rPr>
          <w:rFonts w:ascii="Arial" w:hAnsi="Arial" w:cs="Arial"/>
          <w:color w:val="000000" w:themeColor="text1"/>
          <w:sz w:val="20"/>
          <w:szCs w:val="20"/>
        </w:rPr>
        <w:t xml:space="preserve"> and health benefits of yogurt.</w:t>
      </w:r>
      <w:proofErr w:type="gramEnd"/>
      <w:r w:rsidRPr="0056642E">
        <w:rPr>
          <w:rFonts w:ascii="Arial" w:hAnsi="Arial" w:cs="Arial"/>
          <w:color w:val="000000" w:themeColor="text1"/>
          <w:sz w:val="20"/>
          <w:szCs w:val="20"/>
        </w:rPr>
        <w:t xml:space="preserve"> International Journal of Scientific and Research Publications, 2014; 4(4): 1-10.</w:t>
      </w:r>
    </w:p>
    <w:p w:rsidR="00507401" w:rsidRPr="0056642E" w:rsidRDefault="00507401" w:rsidP="00F17CF6">
      <w:pPr>
        <w:spacing w:after="0" w:line="480" w:lineRule="auto"/>
        <w:jc w:val="both"/>
        <w:rPr>
          <w:rFonts w:ascii="Arial" w:hAnsi="Arial" w:cs="Arial"/>
          <w:color w:val="000000"/>
          <w:sz w:val="20"/>
          <w:szCs w:val="20"/>
        </w:rPr>
      </w:pPr>
      <w:r w:rsidRPr="0056642E">
        <w:rPr>
          <w:rFonts w:ascii="Arial" w:hAnsi="Arial" w:cs="Arial"/>
          <w:color w:val="000000"/>
          <w:sz w:val="20"/>
          <w:szCs w:val="20"/>
        </w:rPr>
        <w:t xml:space="preserve">11. </w:t>
      </w:r>
      <w:proofErr w:type="spellStart"/>
      <w:r w:rsidRPr="0056642E">
        <w:rPr>
          <w:rFonts w:ascii="Arial" w:hAnsi="Arial" w:cs="Arial"/>
          <w:color w:val="000000"/>
          <w:sz w:val="20"/>
          <w:szCs w:val="20"/>
        </w:rPr>
        <w:t>Cousim</w:t>
      </w:r>
      <w:proofErr w:type="spellEnd"/>
      <w:r w:rsidRPr="0056642E">
        <w:rPr>
          <w:rFonts w:ascii="Arial" w:hAnsi="Arial" w:cs="Arial"/>
          <w:color w:val="000000"/>
          <w:sz w:val="20"/>
          <w:szCs w:val="20"/>
        </w:rPr>
        <w:t xml:space="preserve">, M.A. (1982). Presence and Activity of </w:t>
      </w:r>
      <w:proofErr w:type="spellStart"/>
      <w:r w:rsidRPr="0056642E">
        <w:rPr>
          <w:rFonts w:ascii="Arial" w:hAnsi="Arial" w:cs="Arial"/>
          <w:color w:val="000000"/>
          <w:sz w:val="20"/>
          <w:szCs w:val="20"/>
        </w:rPr>
        <w:t>Psychrotrophic</w:t>
      </w:r>
      <w:proofErr w:type="spellEnd"/>
      <w:r w:rsidRPr="0056642E">
        <w:rPr>
          <w:rFonts w:ascii="Arial" w:hAnsi="Arial" w:cs="Arial"/>
          <w:color w:val="000000"/>
          <w:sz w:val="20"/>
          <w:szCs w:val="20"/>
        </w:rPr>
        <w:t xml:space="preserve"> Microorganisms in Milk and Dairy Products: A review, Journal of Food Protection, 45: 172-207.</w:t>
      </w:r>
    </w:p>
    <w:p w:rsidR="00507401" w:rsidRPr="0056642E" w:rsidRDefault="00507401" w:rsidP="00F17CF6">
      <w:pPr>
        <w:tabs>
          <w:tab w:val="left" w:pos="2249"/>
        </w:tabs>
        <w:spacing w:after="0" w:line="480" w:lineRule="auto"/>
        <w:contextualSpacing/>
        <w:jc w:val="both"/>
        <w:rPr>
          <w:rFonts w:ascii="Arial" w:hAnsi="Arial" w:cs="Arial"/>
          <w:iCs/>
          <w:sz w:val="20"/>
          <w:szCs w:val="20"/>
        </w:rPr>
      </w:pPr>
      <w:r w:rsidRPr="0056642E">
        <w:rPr>
          <w:rFonts w:ascii="Arial" w:hAnsi="Arial" w:cs="Arial"/>
          <w:iCs/>
          <w:sz w:val="20"/>
          <w:szCs w:val="20"/>
        </w:rPr>
        <w:lastRenderedPageBreak/>
        <w:t xml:space="preserve">12. Muhammed B., </w:t>
      </w:r>
      <w:proofErr w:type="spellStart"/>
      <w:r w:rsidRPr="0056642E">
        <w:rPr>
          <w:rFonts w:ascii="Arial" w:hAnsi="Arial" w:cs="Arial"/>
          <w:iCs/>
          <w:sz w:val="20"/>
          <w:szCs w:val="20"/>
        </w:rPr>
        <w:t>Abubakar</w:t>
      </w:r>
      <w:proofErr w:type="spellEnd"/>
      <w:r w:rsidRPr="0056642E">
        <w:rPr>
          <w:rFonts w:ascii="Arial" w:hAnsi="Arial" w:cs="Arial"/>
          <w:iCs/>
          <w:sz w:val="20"/>
          <w:szCs w:val="20"/>
        </w:rPr>
        <w:t xml:space="preserve"> M. and </w:t>
      </w:r>
      <w:proofErr w:type="spellStart"/>
      <w:r w:rsidRPr="0056642E">
        <w:rPr>
          <w:rFonts w:ascii="Arial" w:hAnsi="Arial" w:cs="Arial"/>
          <w:iCs/>
          <w:sz w:val="20"/>
          <w:szCs w:val="20"/>
        </w:rPr>
        <w:t>Adigbola</w:t>
      </w:r>
      <w:proofErr w:type="spellEnd"/>
      <w:r w:rsidRPr="0056642E">
        <w:rPr>
          <w:rFonts w:ascii="Arial" w:hAnsi="Arial" w:cs="Arial"/>
          <w:iCs/>
          <w:sz w:val="20"/>
          <w:szCs w:val="20"/>
        </w:rPr>
        <w:t xml:space="preserve"> T. Effect of period and condition of storage on properties of yoghurt produced from cow milk and soy milk materials. Research </w:t>
      </w:r>
      <w:r>
        <w:rPr>
          <w:rFonts w:ascii="Arial" w:hAnsi="Arial" w:cs="Arial"/>
          <w:iCs/>
          <w:sz w:val="20"/>
          <w:szCs w:val="20"/>
        </w:rPr>
        <w:t>J</w:t>
      </w:r>
      <w:r w:rsidRPr="0056642E">
        <w:rPr>
          <w:rFonts w:ascii="Arial" w:hAnsi="Arial" w:cs="Arial"/>
          <w:iCs/>
          <w:sz w:val="20"/>
          <w:szCs w:val="20"/>
        </w:rPr>
        <w:t xml:space="preserve">ournal of Dairy </w:t>
      </w:r>
      <w:r>
        <w:rPr>
          <w:rFonts w:ascii="Arial" w:hAnsi="Arial" w:cs="Arial"/>
          <w:iCs/>
          <w:sz w:val="20"/>
          <w:szCs w:val="20"/>
        </w:rPr>
        <w:t>S</w:t>
      </w:r>
      <w:r w:rsidRPr="0056642E">
        <w:rPr>
          <w:rFonts w:ascii="Arial" w:hAnsi="Arial" w:cs="Arial"/>
          <w:iCs/>
          <w:sz w:val="20"/>
          <w:szCs w:val="20"/>
        </w:rPr>
        <w:t>cience, 2009; 3(2): 18-24.</w:t>
      </w:r>
    </w:p>
    <w:p w:rsidR="00507401" w:rsidRPr="0056642E" w:rsidRDefault="00507401" w:rsidP="00F17CF6">
      <w:pPr>
        <w:tabs>
          <w:tab w:val="left" w:pos="540"/>
        </w:tabs>
        <w:autoSpaceDE w:val="0"/>
        <w:autoSpaceDN w:val="0"/>
        <w:adjustRightInd w:val="0"/>
        <w:spacing w:after="0" w:line="480" w:lineRule="auto"/>
        <w:jc w:val="both"/>
        <w:rPr>
          <w:rFonts w:ascii="Arial" w:hAnsi="Arial" w:cs="Arial"/>
          <w:bCs/>
          <w:color w:val="231F20"/>
          <w:sz w:val="20"/>
          <w:szCs w:val="20"/>
        </w:rPr>
      </w:pPr>
      <w:r w:rsidRPr="0056642E">
        <w:rPr>
          <w:rFonts w:ascii="Arial" w:hAnsi="Arial" w:cs="Arial"/>
          <w:bCs/>
          <w:color w:val="231F20"/>
          <w:sz w:val="20"/>
          <w:szCs w:val="20"/>
        </w:rPr>
        <w:t xml:space="preserve">13. </w:t>
      </w:r>
      <w:proofErr w:type="spellStart"/>
      <w:r w:rsidRPr="0056642E">
        <w:rPr>
          <w:rFonts w:ascii="Arial" w:hAnsi="Arial" w:cs="Arial"/>
          <w:bCs/>
          <w:color w:val="231F20"/>
          <w:sz w:val="20"/>
          <w:szCs w:val="20"/>
        </w:rPr>
        <w:t>Rajapaksha</w:t>
      </w:r>
      <w:proofErr w:type="spellEnd"/>
      <w:r w:rsidRPr="0056642E">
        <w:rPr>
          <w:rFonts w:ascii="Arial" w:hAnsi="Arial" w:cs="Arial"/>
          <w:bCs/>
          <w:color w:val="231F20"/>
          <w:sz w:val="20"/>
          <w:szCs w:val="20"/>
        </w:rPr>
        <w:t xml:space="preserve">, D.S.W., </w:t>
      </w:r>
      <w:proofErr w:type="spellStart"/>
      <w:r w:rsidRPr="0056642E">
        <w:rPr>
          <w:rFonts w:ascii="Arial" w:hAnsi="Arial" w:cs="Arial"/>
          <w:bCs/>
          <w:color w:val="231F20"/>
          <w:sz w:val="20"/>
          <w:szCs w:val="20"/>
        </w:rPr>
        <w:t>Kodithuwakku</w:t>
      </w:r>
      <w:proofErr w:type="spellEnd"/>
      <w:r w:rsidRPr="0056642E">
        <w:rPr>
          <w:rFonts w:ascii="Arial" w:hAnsi="Arial" w:cs="Arial"/>
          <w:bCs/>
          <w:color w:val="231F20"/>
          <w:sz w:val="20"/>
          <w:szCs w:val="20"/>
        </w:rPr>
        <w:t>, K.A.H.T, Silva, K.F.S.T</w:t>
      </w:r>
      <w:r>
        <w:rPr>
          <w:rFonts w:ascii="Arial" w:hAnsi="Arial" w:cs="Arial"/>
          <w:bCs/>
          <w:color w:val="231F20"/>
          <w:sz w:val="20"/>
          <w:szCs w:val="20"/>
        </w:rPr>
        <w:t>,</w:t>
      </w:r>
      <w:r w:rsidRPr="0056642E">
        <w:rPr>
          <w:rFonts w:ascii="Arial" w:hAnsi="Arial" w:cs="Arial"/>
          <w:bCs/>
          <w:color w:val="231F20"/>
          <w:sz w:val="20"/>
          <w:szCs w:val="20"/>
        </w:rPr>
        <w:t xml:space="preserve"> and R.A.T.N.L. </w:t>
      </w:r>
      <w:r w:rsidRPr="0056642E">
        <w:rPr>
          <w:rFonts w:ascii="Arial" w:hAnsi="Arial" w:cs="Arial"/>
          <w:sz w:val="20"/>
          <w:szCs w:val="20"/>
        </w:rPr>
        <w:t>Evaluation of Potassium sorbate and Ε-</w:t>
      </w:r>
      <w:proofErr w:type="spellStart"/>
      <w:r w:rsidRPr="0056642E">
        <w:rPr>
          <w:rFonts w:ascii="Arial" w:hAnsi="Arial" w:cs="Arial"/>
          <w:sz w:val="20"/>
          <w:szCs w:val="20"/>
        </w:rPr>
        <w:t>polylysine</w:t>
      </w:r>
      <w:proofErr w:type="spellEnd"/>
      <w:r w:rsidRPr="0056642E">
        <w:rPr>
          <w:rFonts w:ascii="Arial" w:hAnsi="Arial" w:cs="Arial"/>
          <w:sz w:val="20"/>
          <w:szCs w:val="20"/>
        </w:rPr>
        <w:t xml:space="preserve"> for their inhibitory activity on post-acidification of set yoghurt under cold storage for 20 days. International Journal of Scientific and Research Publications, 2013; 3 (6): 1-7.</w:t>
      </w:r>
    </w:p>
    <w:p w:rsidR="00507401" w:rsidRPr="0056642E" w:rsidRDefault="00507401" w:rsidP="00F17CF6">
      <w:pPr>
        <w:spacing w:after="0" w:line="480" w:lineRule="auto"/>
        <w:jc w:val="both"/>
        <w:rPr>
          <w:rFonts w:ascii="Arial" w:hAnsi="Arial" w:cs="Arial"/>
          <w:sz w:val="20"/>
          <w:szCs w:val="20"/>
        </w:rPr>
      </w:pPr>
      <w:r w:rsidRPr="0056642E">
        <w:rPr>
          <w:rFonts w:ascii="Arial" w:hAnsi="Arial" w:cs="Arial"/>
          <w:sz w:val="20"/>
          <w:szCs w:val="20"/>
        </w:rPr>
        <w:t>14. Loui</w:t>
      </w:r>
      <w:r>
        <w:rPr>
          <w:rFonts w:ascii="Arial" w:hAnsi="Arial" w:cs="Arial"/>
          <w:sz w:val="20"/>
          <w:szCs w:val="20"/>
        </w:rPr>
        <w:t>s</w:t>
      </w:r>
      <w:r w:rsidRPr="0056642E">
        <w:rPr>
          <w:rFonts w:ascii="Arial" w:hAnsi="Arial" w:cs="Arial"/>
          <w:sz w:val="20"/>
          <w:szCs w:val="20"/>
        </w:rPr>
        <w:t xml:space="preserve">, C.A.M., </w:t>
      </w:r>
      <w:proofErr w:type="spellStart"/>
      <w:r w:rsidRPr="0056642E">
        <w:rPr>
          <w:rFonts w:ascii="Arial" w:hAnsi="Arial" w:cs="Arial"/>
          <w:sz w:val="20"/>
          <w:szCs w:val="20"/>
        </w:rPr>
        <w:t>Regneir</w:t>
      </w:r>
      <w:proofErr w:type="spellEnd"/>
      <w:r w:rsidRPr="0056642E">
        <w:rPr>
          <w:rFonts w:ascii="Arial" w:hAnsi="Arial" w:cs="Arial"/>
          <w:sz w:val="20"/>
          <w:szCs w:val="20"/>
        </w:rPr>
        <w:t xml:space="preserve">, T.J.C., </w:t>
      </w:r>
      <w:proofErr w:type="spellStart"/>
      <w:r w:rsidRPr="0056642E">
        <w:rPr>
          <w:rFonts w:ascii="Arial" w:hAnsi="Arial" w:cs="Arial"/>
          <w:sz w:val="20"/>
          <w:szCs w:val="20"/>
        </w:rPr>
        <w:t>Korstein</w:t>
      </w:r>
      <w:proofErr w:type="spellEnd"/>
      <w:r w:rsidRPr="0056642E">
        <w:rPr>
          <w:rFonts w:ascii="Arial" w:hAnsi="Arial" w:cs="Arial"/>
          <w:sz w:val="20"/>
          <w:szCs w:val="20"/>
        </w:rPr>
        <w:t xml:space="preserve">, L. Medicinal plant of South Africa and their traditional relevance in the control of infectious diseases. Journal of </w:t>
      </w:r>
      <w:proofErr w:type="spellStart"/>
      <w:r w:rsidRPr="0056642E">
        <w:rPr>
          <w:rFonts w:ascii="Arial" w:hAnsi="Arial" w:cs="Arial"/>
          <w:sz w:val="20"/>
          <w:szCs w:val="20"/>
        </w:rPr>
        <w:t>Ethnopharmacology</w:t>
      </w:r>
      <w:proofErr w:type="spellEnd"/>
      <w:r w:rsidRPr="0056642E">
        <w:rPr>
          <w:rFonts w:ascii="Arial" w:hAnsi="Arial" w:cs="Arial"/>
          <w:sz w:val="20"/>
          <w:szCs w:val="20"/>
        </w:rPr>
        <w:t>, 2002; 82: 147 – 154.</w:t>
      </w:r>
    </w:p>
    <w:p w:rsidR="00507401" w:rsidRPr="0056642E" w:rsidRDefault="00507401" w:rsidP="00F17CF6">
      <w:pPr>
        <w:pStyle w:val="NoSpacing"/>
        <w:spacing w:line="480" w:lineRule="auto"/>
        <w:jc w:val="both"/>
        <w:rPr>
          <w:rFonts w:ascii="Arial" w:hAnsi="Arial" w:cs="Arial"/>
          <w:color w:val="000000" w:themeColor="text1"/>
          <w:sz w:val="20"/>
          <w:szCs w:val="20"/>
        </w:rPr>
      </w:pPr>
      <w:r w:rsidRPr="0056642E">
        <w:rPr>
          <w:rFonts w:ascii="Arial" w:hAnsi="Arial" w:cs="Arial"/>
          <w:color w:val="000000" w:themeColor="text1"/>
          <w:sz w:val="20"/>
          <w:szCs w:val="20"/>
        </w:rPr>
        <w:t xml:space="preserve">15. </w:t>
      </w:r>
      <w:proofErr w:type="spellStart"/>
      <w:r w:rsidRPr="0056642E">
        <w:rPr>
          <w:rFonts w:ascii="Arial" w:hAnsi="Arial" w:cs="Arial"/>
          <w:color w:val="000000" w:themeColor="text1"/>
          <w:sz w:val="20"/>
          <w:szCs w:val="20"/>
        </w:rPr>
        <w:t>Calixto</w:t>
      </w:r>
      <w:proofErr w:type="spellEnd"/>
      <w:r w:rsidRPr="0056642E">
        <w:rPr>
          <w:rFonts w:ascii="Arial" w:hAnsi="Arial" w:cs="Arial"/>
          <w:color w:val="000000" w:themeColor="text1"/>
          <w:sz w:val="20"/>
          <w:szCs w:val="20"/>
        </w:rPr>
        <w:t>, J.B. Efficacy, safety and quality control, marketing regulatory guidelines for herbals (</w:t>
      </w:r>
      <w:proofErr w:type="spellStart"/>
      <w:r w:rsidRPr="0056642E">
        <w:rPr>
          <w:rFonts w:ascii="Arial" w:hAnsi="Arial" w:cs="Arial"/>
          <w:color w:val="000000" w:themeColor="text1"/>
          <w:sz w:val="20"/>
          <w:szCs w:val="20"/>
        </w:rPr>
        <w:t>phytotherapeutic</w:t>
      </w:r>
      <w:proofErr w:type="spellEnd"/>
      <w:r w:rsidRPr="0056642E">
        <w:rPr>
          <w:rFonts w:ascii="Arial" w:hAnsi="Arial" w:cs="Arial"/>
          <w:color w:val="000000" w:themeColor="text1"/>
          <w:sz w:val="20"/>
          <w:szCs w:val="20"/>
        </w:rPr>
        <w:t xml:space="preserve"> agents). Brazilian Journal of Medical Biological Resources, 2000; 33: 179 – 189.</w:t>
      </w:r>
    </w:p>
    <w:p w:rsidR="00507401" w:rsidRPr="0056642E" w:rsidRDefault="00507401" w:rsidP="00F17CF6">
      <w:pPr>
        <w:pStyle w:val="NoSpacing"/>
        <w:spacing w:line="480" w:lineRule="auto"/>
        <w:jc w:val="both"/>
        <w:rPr>
          <w:rFonts w:ascii="Arial" w:hAnsi="Arial" w:cs="Arial"/>
          <w:color w:val="000000" w:themeColor="text1"/>
          <w:sz w:val="20"/>
          <w:szCs w:val="20"/>
        </w:rPr>
      </w:pPr>
      <w:r w:rsidRPr="00DC46EB">
        <w:rPr>
          <w:rFonts w:ascii="Arial" w:hAnsi="Arial" w:cs="Arial"/>
          <w:color w:val="000000" w:themeColor="text1"/>
          <w:sz w:val="20"/>
          <w:szCs w:val="20"/>
        </w:rPr>
        <w:t>16</w:t>
      </w:r>
      <w:r w:rsidRPr="0056642E">
        <w:rPr>
          <w:rFonts w:ascii="Arial" w:hAnsi="Arial" w:cs="Arial"/>
          <w:color w:val="000000" w:themeColor="text1"/>
          <w:sz w:val="20"/>
          <w:szCs w:val="20"/>
        </w:rPr>
        <w:t xml:space="preserve">. </w:t>
      </w:r>
      <w:proofErr w:type="spellStart"/>
      <w:r w:rsidRPr="0056642E">
        <w:rPr>
          <w:rFonts w:ascii="Arial" w:hAnsi="Arial" w:cs="Arial"/>
          <w:color w:val="000000" w:themeColor="text1"/>
          <w:sz w:val="20"/>
          <w:szCs w:val="20"/>
        </w:rPr>
        <w:t>Okigbo</w:t>
      </w:r>
      <w:proofErr w:type="spellEnd"/>
      <w:r w:rsidRPr="0056642E">
        <w:rPr>
          <w:rFonts w:ascii="Arial" w:hAnsi="Arial" w:cs="Arial"/>
          <w:color w:val="000000" w:themeColor="text1"/>
          <w:sz w:val="20"/>
          <w:szCs w:val="20"/>
        </w:rPr>
        <w:t>, R.N.</w:t>
      </w:r>
      <w:r>
        <w:rPr>
          <w:rFonts w:ascii="Arial" w:hAnsi="Arial" w:cs="Arial"/>
          <w:color w:val="000000" w:themeColor="text1"/>
          <w:sz w:val="20"/>
          <w:szCs w:val="20"/>
        </w:rPr>
        <w:t>,</w:t>
      </w:r>
      <w:r w:rsidRPr="0056642E">
        <w:rPr>
          <w:rFonts w:ascii="Arial" w:hAnsi="Arial" w:cs="Arial"/>
          <w:color w:val="000000" w:themeColor="text1"/>
          <w:sz w:val="20"/>
          <w:szCs w:val="20"/>
        </w:rPr>
        <w:t xml:space="preserve"> and </w:t>
      </w:r>
      <w:proofErr w:type="spellStart"/>
      <w:r w:rsidRPr="0056642E">
        <w:rPr>
          <w:rFonts w:ascii="Arial" w:hAnsi="Arial" w:cs="Arial"/>
          <w:color w:val="000000" w:themeColor="text1"/>
          <w:sz w:val="20"/>
          <w:szCs w:val="20"/>
        </w:rPr>
        <w:t>Ogbonnanya</w:t>
      </w:r>
      <w:proofErr w:type="spellEnd"/>
      <w:r w:rsidRPr="0056642E">
        <w:rPr>
          <w:rFonts w:ascii="Arial" w:hAnsi="Arial" w:cs="Arial"/>
          <w:color w:val="000000" w:themeColor="text1"/>
          <w:sz w:val="20"/>
          <w:szCs w:val="20"/>
        </w:rPr>
        <w:t xml:space="preserve">, O.U. Anti-fungal effects of tropical plant extract of </w:t>
      </w:r>
      <w:proofErr w:type="spellStart"/>
      <w:r w:rsidRPr="0056642E">
        <w:rPr>
          <w:rFonts w:ascii="Arial" w:hAnsi="Arial" w:cs="Arial"/>
          <w:i/>
          <w:color w:val="000000" w:themeColor="text1"/>
          <w:sz w:val="20"/>
          <w:szCs w:val="20"/>
        </w:rPr>
        <w:t>Ocimum</w:t>
      </w:r>
      <w:proofErr w:type="spellEnd"/>
      <w:r w:rsidRPr="0056642E">
        <w:rPr>
          <w:rFonts w:ascii="Arial" w:hAnsi="Arial" w:cs="Arial"/>
          <w:i/>
          <w:color w:val="000000" w:themeColor="text1"/>
          <w:sz w:val="20"/>
          <w:szCs w:val="20"/>
        </w:rPr>
        <w:t xml:space="preserve"> </w:t>
      </w:r>
      <w:proofErr w:type="spellStart"/>
      <w:r w:rsidRPr="0056642E">
        <w:rPr>
          <w:rFonts w:ascii="Arial" w:hAnsi="Arial" w:cs="Arial"/>
          <w:i/>
          <w:color w:val="000000" w:themeColor="text1"/>
          <w:sz w:val="20"/>
          <w:szCs w:val="20"/>
        </w:rPr>
        <w:t>gratissimum</w:t>
      </w:r>
      <w:proofErr w:type="spellEnd"/>
      <w:r w:rsidRPr="0056642E">
        <w:rPr>
          <w:rFonts w:ascii="Arial" w:hAnsi="Arial" w:cs="Arial"/>
          <w:i/>
          <w:color w:val="000000" w:themeColor="text1"/>
          <w:sz w:val="20"/>
          <w:szCs w:val="20"/>
        </w:rPr>
        <w:t xml:space="preserve"> </w:t>
      </w:r>
      <w:r w:rsidRPr="0056642E">
        <w:rPr>
          <w:rFonts w:ascii="Arial" w:hAnsi="Arial" w:cs="Arial"/>
          <w:color w:val="000000" w:themeColor="text1"/>
          <w:sz w:val="20"/>
          <w:szCs w:val="20"/>
        </w:rPr>
        <w:t xml:space="preserve">on post-harvest yam </w:t>
      </w:r>
      <w:proofErr w:type="spellStart"/>
      <w:r w:rsidRPr="0056642E">
        <w:rPr>
          <w:rFonts w:ascii="Arial" w:hAnsi="Arial" w:cs="Arial"/>
          <w:color w:val="000000" w:themeColor="text1"/>
          <w:sz w:val="20"/>
          <w:szCs w:val="20"/>
        </w:rPr>
        <w:t>Dioscorea</w:t>
      </w:r>
      <w:proofErr w:type="spellEnd"/>
      <w:r w:rsidRPr="0056642E">
        <w:rPr>
          <w:rFonts w:ascii="Arial" w:hAnsi="Arial" w:cs="Arial"/>
          <w:color w:val="000000" w:themeColor="text1"/>
          <w:sz w:val="20"/>
          <w:szCs w:val="20"/>
        </w:rPr>
        <w:t xml:space="preserve"> </w:t>
      </w:r>
      <w:proofErr w:type="spellStart"/>
      <w:r w:rsidRPr="0056642E">
        <w:rPr>
          <w:rFonts w:ascii="Arial" w:hAnsi="Arial" w:cs="Arial"/>
          <w:color w:val="000000" w:themeColor="text1"/>
          <w:sz w:val="20"/>
          <w:szCs w:val="20"/>
        </w:rPr>
        <w:t>spp</w:t>
      </w:r>
      <w:proofErr w:type="spellEnd"/>
      <w:r w:rsidRPr="0056642E">
        <w:rPr>
          <w:rFonts w:ascii="Arial" w:hAnsi="Arial" w:cs="Arial"/>
          <w:color w:val="000000" w:themeColor="text1"/>
          <w:sz w:val="20"/>
          <w:szCs w:val="20"/>
        </w:rPr>
        <w:t xml:space="preserve"> rot. African Journal of Biotechnology, 2006; 5(9): 727-731.</w:t>
      </w:r>
    </w:p>
    <w:p w:rsidR="00507401" w:rsidRPr="0056642E" w:rsidRDefault="00507401" w:rsidP="00F17CF6">
      <w:pPr>
        <w:spacing w:after="0" w:line="480" w:lineRule="auto"/>
        <w:jc w:val="both"/>
        <w:rPr>
          <w:rFonts w:ascii="Arial" w:hAnsi="Arial" w:cs="Arial"/>
          <w:sz w:val="20"/>
          <w:szCs w:val="20"/>
        </w:rPr>
      </w:pPr>
      <w:proofErr w:type="gramStart"/>
      <w:r w:rsidRPr="0056642E">
        <w:rPr>
          <w:rFonts w:ascii="Arial" w:hAnsi="Arial" w:cs="Arial"/>
          <w:sz w:val="20"/>
          <w:szCs w:val="20"/>
        </w:rPr>
        <w:t>17. United State</w:t>
      </w:r>
      <w:r>
        <w:rPr>
          <w:rFonts w:ascii="Arial" w:hAnsi="Arial" w:cs="Arial"/>
          <w:sz w:val="20"/>
          <w:szCs w:val="20"/>
        </w:rPr>
        <w:t>s</w:t>
      </w:r>
      <w:r w:rsidRPr="0056642E">
        <w:rPr>
          <w:rFonts w:ascii="Arial" w:hAnsi="Arial" w:cs="Arial"/>
          <w:sz w:val="20"/>
          <w:szCs w:val="20"/>
        </w:rPr>
        <w:t xml:space="preserve"> Department of Agriculture, Agriculture Research Service, Beltsville, Germplasm.</w:t>
      </w:r>
      <w:proofErr w:type="gramEnd"/>
      <w:r w:rsidRPr="0056642E">
        <w:rPr>
          <w:rFonts w:ascii="Arial" w:hAnsi="Arial" w:cs="Arial"/>
          <w:sz w:val="20"/>
          <w:szCs w:val="20"/>
        </w:rPr>
        <w:t xml:space="preserve"> </w:t>
      </w:r>
      <w:proofErr w:type="gramStart"/>
      <w:r w:rsidRPr="0056642E">
        <w:rPr>
          <w:rFonts w:ascii="Arial" w:hAnsi="Arial" w:cs="Arial"/>
          <w:sz w:val="20"/>
          <w:szCs w:val="20"/>
        </w:rPr>
        <w:t>Resource Information Network, 2019.</w:t>
      </w:r>
      <w:proofErr w:type="gramEnd"/>
    </w:p>
    <w:p w:rsidR="00507401" w:rsidRPr="0056642E" w:rsidRDefault="00507401" w:rsidP="00F17CF6">
      <w:pPr>
        <w:spacing w:after="0" w:line="480" w:lineRule="auto"/>
        <w:jc w:val="both"/>
        <w:rPr>
          <w:rFonts w:ascii="Arial" w:hAnsi="Arial" w:cs="Arial"/>
          <w:sz w:val="20"/>
          <w:szCs w:val="20"/>
        </w:rPr>
      </w:pPr>
      <w:r w:rsidRPr="0056642E">
        <w:rPr>
          <w:rFonts w:ascii="Arial" w:hAnsi="Arial" w:cs="Arial"/>
          <w:sz w:val="20"/>
          <w:szCs w:val="20"/>
        </w:rPr>
        <w:t xml:space="preserve">18. </w:t>
      </w:r>
      <w:proofErr w:type="spellStart"/>
      <w:r w:rsidRPr="0056642E">
        <w:rPr>
          <w:rFonts w:ascii="Arial" w:hAnsi="Arial" w:cs="Arial"/>
          <w:sz w:val="20"/>
          <w:szCs w:val="20"/>
        </w:rPr>
        <w:t>Akinjogunola</w:t>
      </w:r>
      <w:proofErr w:type="spellEnd"/>
      <w:r w:rsidRPr="0056642E">
        <w:rPr>
          <w:rFonts w:ascii="Arial" w:hAnsi="Arial" w:cs="Arial"/>
          <w:sz w:val="20"/>
          <w:szCs w:val="20"/>
        </w:rPr>
        <w:t xml:space="preserve">, O.J., </w:t>
      </w:r>
      <w:proofErr w:type="spellStart"/>
      <w:r w:rsidRPr="0056642E">
        <w:rPr>
          <w:rFonts w:ascii="Arial" w:hAnsi="Arial" w:cs="Arial"/>
          <w:sz w:val="20"/>
          <w:szCs w:val="20"/>
        </w:rPr>
        <w:t>Adegoke</w:t>
      </w:r>
      <w:proofErr w:type="spellEnd"/>
      <w:r w:rsidRPr="0056642E">
        <w:rPr>
          <w:rFonts w:ascii="Arial" w:hAnsi="Arial" w:cs="Arial"/>
          <w:sz w:val="20"/>
          <w:szCs w:val="20"/>
        </w:rPr>
        <w:t xml:space="preserve">, A.A., </w:t>
      </w:r>
      <w:proofErr w:type="spellStart"/>
      <w:r w:rsidRPr="0056642E">
        <w:rPr>
          <w:rFonts w:ascii="Arial" w:hAnsi="Arial" w:cs="Arial"/>
          <w:sz w:val="20"/>
          <w:szCs w:val="20"/>
        </w:rPr>
        <w:t>Udokang</w:t>
      </w:r>
      <w:proofErr w:type="spellEnd"/>
      <w:r w:rsidRPr="0056642E">
        <w:rPr>
          <w:rFonts w:ascii="Arial" w:hAnsi="Arial" w:cs="Arial"/>
          <w:sz w:val="20"/>
          <w:szCs w:val="20"/>
        </w:rPr>
        <w:t>, I.P.</w:t>
      </w:r>
      <w:r>
        <w:rPr>
          <w:rFonts w:ascii="Arial" w:hAnsi="Arial" w:cs="Arial"/>
          <w:sz w:val="20"/>
          <w:szCs w:val="20"/>
        </w:rPr>
        <w:t>,</w:t>
      </w:r>
      <w:r w:rsidRPr="0056642E">
        <w:rPr>
          <w:rFonts w:ascii="Arial" w:hAnsi="Arial" w:cs="Arial"/>
          <w:sz w:val="20"/>
          <w:szCs w:val="20"/>
        </w:rPr>
        <w:t xml:space="preserve"> and Adebayo-</w:t>
      </w:r>
      <w:proofErr w:type="spellStart"/>
      <w:r w:rsidRPr="0056642E">
        <w:rPr>
          <w:rFonts w:ascii="Arial" w:hAnsi="Arial" w:cs="Arial"/>
          <w:sz w:val="20"/>
          <w:szCs w:val="20"/>
        </w:rPr>
        <w:t>Tayo</w:t>
      </w:r>
      <w:proofErr w:type="spellEnd"/>
      <w:r w:rsidRPr="0056642E">
        <w:rPr>
          <w:rFonts w:ascii="Arial" w:hAnsi="Arial" w:cs="Arial"/>
          <w:sz w:val="20"/>
          <w:szCs w:val="20"/>
        </w:rPr>
        <w:t>, B. Antimicrobial Potential of Nymphaea lotus (</w:t>
      </w:r>
      <w:proofErr w:type="spellStart"/>
      <w:r w:rsidRPr="0056642E">
        <w:rPr>
          <w:rFonts w:ascii="Arial" w:hAnsi="Arial" w:cs="Arial"/>
          <w:sz w:val="20"/>
          <w:szCs w:val="20"/>
        </w:rPr>
        <w:t>Nymphaeaceae</w:t>
      </w:r>
      <w:proofErr w:type="spellEnd"/>
      <w:r w:rsidRPr="0056642E">
        <w:rPr>
          <w:rFonts w:ascii="Arial" w:hAnsi="Arial" w:cs="Arial"/>
          <w:sz w:val="20"/>
          <w:szCs w:val="20"/>
        </w:rPr>
        <w:t>) against wo</w:t>
      </w:r>
      <w:r>
        <w:rPr>
          <w:rFonts w:ascii="Arial" w:hAnsi="Arial" w:cs="Arial"/>
          <w:sz w:val="20"/>
          <w:szCs w:val="20"/>
        </w:rPr>
        <w:t>u</w:t>
      </w:r>
      <w:r w:rsidRPr="0056642E">
        <w:rPr>
          <w:rFonts w:ascii="Arial" w:hAnsi="Arial" w:cs="Arial"/>
          <w:sz w:val="20"/>
          <w:szCs w:val="20"/>
        </w:rPr>
        <w:t>nd pathogens. Journal of Medicinal Plants Research, 2009; 3(3): 138-141.</w:t>
      </w:r>
    </w:p>
    <w:p w:rsidR="00507401" w:rsidRPr="0056642E" w:rsidRDefault="00507401" w:rsidP="00F17CF6">
      <w:pPr>
        <w:spacing w:after="0" w:line="480" w:lineRule="auto"/>
        <w:jc w:val="both"/>
        <w:rPr>
          <w:rFonts w:ascii="Arial" w:hAnsi="Arial" w:cs="Arial"/>
          <w:sz w:val="20"/>
          <w:szCs w:val="20"/>
        </w:rPr>
      </w:pPr>
      <w:r w:rsidRPr="0056642E">
        <w:rPr>
          <w:rFonts w:ascii="Arial" w:hAnsi="Arial" w:cs="Arial"/>
          <w:sz w:val="20"/>
          <w:szCs w:val="20"/>
        </w:rPr>
        <w:t xml:space="preserve">19. Schreiner, M. and </w:t>
      </w:r>
      <w:proofErr w:type="spellStart"/>
      <w:r w:rsidRPr="0056642E">
        <w:rPr>
          <w:rFonts w:ascii="Arial" w:hAnsi="Arial" w:cs="Arial"/>
          <w:sz w:val="20"/>
          <w:szCs w:val="20"/>
        </w:rPr>
        <w:t>Huyskens-Keil</w:t>
      </w:r>
      <w:proofErr w:type="spellEnd"/>
      <w:r w:rsidRPr="0056642E">
        <w:rPr>
          <w:rFonts w:ascii="Arial" w:hAnsi="Arial" w:cs="Arial"/>
          <w:sz w:val="20"/>
          <w:szCs w:val="20"/>
        </w:rPr>
        <w:t xml:space="preserve">, S. Phytochemicals in </w:t>
      </w:r>
      <w:r>
        <w:rPr>
          <w:rFonts w:ascii="Arial" w:hAnsi="Arial" w:cs="Arial"/>
          <w:sz w:val="20"/>
          <w:szCs w:val="20"/>
        </w:rPr>
        <w:t>F</w:t>
      </w:r>
      <w:r w:rsidRPr="0056642E">
        <w:rPr>
          <w:rFonts w:ascii="Arial" w:hAnsi="Arial" w:cs="Arial"/>
          <w:sz w:val="20"/>
          <w:szCs w:val="20"/>
        </w:rPr>
        <w:t>ruits and Vegetables. Critical Reviews in Plant Science, 2006; 25:267-278.</w:t>
      </w:r>
    </w:p>
    <w:p w:rsidR="00507401" w:rsidRPr="0056642E" w:rsidRDefault="00507401" w:rsidP="00F17CF6">
      <w:pPr>
        <w:pStyle w:val="NoSpacing"/>
        <w:spacing w:line="480" w:lineRule="auto"/>
        <w:jc w:val="both"/>
        <w:rPr>
          <w:rFonts w:ascii="Arial" w:hAnsi="Arial" w:cs="Arial"/>
          <w:color w:val="000000" w:themeColor="text1"/>
          <w:sz w:val="20"/>
          <w:szCs w:val="20"/>
        </w:rPr>
      </w:pPr>
      <w:r w:rsidRPr="0056642E">
        <w:rPr>
          <w:rFonts w:ascii="Arial" w:hAnsi="Arial" w:cs="Arial"/>
          <w:color w:val="000000" w:themeColor="text1"/>
          <w:sz w:val="20"/>
          <w:szCs w:val="20"/>
        </w:rPr>
        <w:t xml:space="preserve">20. </w:t>
      </w:r>
      <w:proofErr w:type="spellStart"/>
      <w:r w:rsidRPr="0056642E">
        <w:rPr>
          <w:rFonts w:ascii="Arial" w:hAnsi="Arial" w:cs="Arial"/>
          <w:color w:val="000000" w:themeColor="text1"/>
          <w:sz w:val="20"/>
          <w:szCs w:val="20"/>
        </w:rPr>
        <w:t>Jumare</w:t>
      </w:r>
      <w:proofErr w:type="spellEnd"/>
      <w:r w:rsidRPr="0056642E">
        <w:rPr>
          <w:rFonts w:ascii="Arial" w:hAnsi="Arial" w:cs="Arial"/>
          <w:color w:val="000000" w:themeColor="text1"/>
          <w:sz w:val="20"/>
          <w:szCs w:val="20"/>
        </w:rPr>
        <w:t xml:space="preserve">, F. M. Qualitative and Quantitative Phytochemical Screening of Nigerian Indigenous </w:t>
      </w:r>
      <w:proofErr w:type="spellStart"/>
      <w:r w:rsidRPr="0056642E">
        <w:rPr>
          <w:rFonts w:ascii="Arial" w:hAnsi="Arial" w:cs="Arial"/>
          <w:color w:val="000000" w:themeColor="text1"/>
          <w:sz w:val="20"/>
          <w:szCs w:val="20"/>
        </w:rPr>
        <w:t>Ocimum</w:t>
      </w:r>
      <w:proofErr w:type="spellEnd"/>
      <w:r w:rsidRPr="0056642E">
        <w:rPr>
          <w:rFonts w:ascii="Arial" w:hAnsi="Arial" w:cs="Arial"/>
          <w:color w:val="000000" w:themeColor="text1"/>
          <w:sz w:val="20"/>
          <w:szCs w:val="20"/>
        </w:rPr>
        <w:t xml:space="preserve"> </w:t>
      </w:r>
      <w:proofErr w:type="spellStart"/>
      <w:r w:rsidRPr="0056642E">
        <w:rPr>
          <w:rFonts w:ascii="Arial" w:hAnsi="Arial" w:cs="Arial"/>
          <w:color w:val="000000" w:themeColor="text1"/>
          <w:sz w:val="20"/>
          <w:szCs w:val="20"/>
        </w:rPr>
        <w:t>gratissimum</w:t>
      </w:r>
      <w:proofErr w:type="spellEnd"/>
      <w:r w:rsidRPr="0056642E">
        <w:rPr>
          <w:rFonts w:ascii="Arial" w:hAnsi="Arial" w:cs="Arial"/>
          <w:color w:val="000000" w:themeColor="text1"/>
          <w:sz w:val="20"/>
          <w:szCs w:val="20"/>
        </w:rPr>
        <w:t xml:space="preserve"> Linn (Clove Scented Basil Leaves. Journal of Science, Technology</w:t>
      </w:r>
      <w:r>
        <w:rPr>
          <w:rFonts w:ascii="Arial" w:hAnsi="Arial" w:cs="Arial"/>
          <w:color w:val="000000" w:themeColor="text1"/>
          <w:sz w:val="20"/>
          <w:szCs w:val="20"/>
        </w:rPr>
        <w:t>,</w:t>
      </w:r>
      <w:r w:rsidRPr="0056642E">
        <w:rPr>
          <w:rFonts w:ascii="Arial" w:hAnsi="Arial" w:cs="Arial"/>
          <w:color w:val="000000" w:themeColor="text1"/>
          <w:sz w:val="20"/>
          <w:szCs w:val="20"/>
        </w:rPr>
        <w:t xml:space="preserve"> and Education (JOSTE), 2018; 6(4):338 – 344.</w:t>
      </w:r>
    </w:p>
    <w:p w:rsidR="00507401" w:rsidRDefault="00507401" w:rsidP="00F17CF6">
      <w:pPr>
        <w:spacing w:after="0" w:line="480" w:lineRule="auto"/>
        <w:jc w:val="both"/>
        <w:rPr>
          <w:rFonts w:ascii="Arial" w:hAnsi="Arial" w:cs="Arial"/>
          <w:sz w:val="20"/>
          <w:szCs w:val="20"/>
        </w:rPr>
      </w:pPr>
      <w:r w:rsidRPr="0056642E">
        <w:rPr>
          <w:rFonts w:ascii="Arial" w:hAnsi="Arial" w:cs="Arial"/>
          <w:sz w:val="20"/>
          <w:szCs w:val="20"/>
        </w:rPr>
        <w:t xml:space="preserve">21. Kin, A., </w:t>
      </w:r>
      <w:proofErr w:type="spellStart"/>
      <w:r w:rsidRPr="0056642E">
        <w:rPr>
          <w:rFonts w:ascii="Arial" w:hAnsi="Arial" w:cs="Arial"/>
          <w:sz w:val="20"/>
          <w:szCs w:val="20"/>
        </w:rPr>
        <w:t>Yaki</w:t>
      </w:r>
      <w:proofErr w:type="spellEnd"/>
      <w:r w:rsidRPr="0056642E">
        <w:rPr>
          <w:rFonts w:ascii="Arial" w:hAnsi="Arial" w:cs="Arial"/>
          <w:sz w:val="20"/>
          <w:szCs w:val="20"/>
        </w:rPr>
        <w:t xml:space="preserve">, L.M., </w:t>
      </w:r>
      <w:proofErr w:type="spellStart"/>
      <w:r w:rsidRPr="0056642E">
        <w:rPr>
          <w:rFonts w:ascii="Arial" w:hAnsi="Arial" w:cs="Arial"/>
          <w:sz w:val="20"/>
          <w:szCs w:val="20"/>
        </w:rPr>
        <w:t>Abubakar</w:t>
      </w:r>
      <w:proofErr w:type="spellEnd"/>
      <w:r w:rsidRPr="0056642E">
        <w:rPr>
          <w:rFonts w:ascii="Arial" w:hAnsi="Arial" w:cs="Arial"/>
          <w:sz w:val="20"/>
          <w:szCs w:val="20"/>
        </w:rPr>
        <w:t xml:space="preserve">, I, </w:t>
      </w:r>
      <w:proofErr w:type="spellStart"/>
      <w:r w:rsidRPr="0056642E">
        <w:rPr>
          <w:rFonts w:ascii="Arial" w:hAnsi="Arial" w:cs="Arial"/>
          <w:sz w:val="20"/>
          <w:szCs w:val="20"/>
        </w:rPr>
        <w:t>Olusola</w:t>
      </w:r>
      <w:proofErr w:type="spellEnd"/>
      <w:r w:rsidRPr="0056642E">
        <w:rPr>
          <w:rFonts w:ascii="Arial" w:hAnsi="Arial" w:cs="Arial"/>
          <w:sz w:val="20"/>
          <w:szCs w:val="20"/>
        </w:rPr>
        <w:t>, F.L.</w:t>
      </w:r>
      <w:r>
        <w:rPr>
          <w:rFonts w:ascii="Arial" w:hAnsi="Arial" w:cs="Arial"/>
          <w:sz w:val="20"/>
          <w:szCs w:val="20"/>
        </w:rPr>
        <w:t>,</w:t>
      </w:r>
      <w:r w:rsidRPr="0056642E">
        <w:rPr>
          <w:rFonts w:ascii="Arial" w:hAnsi="Arial" w:cs="Arial"/>
          <w:sz w:val="20"/>
          <w:szCs w:val="20"/>
        </w:rPr>
        <w:t xml:space="preserve"> and </w:t>
      </w:r>
      <w:proofErr w:type="spellStart"/>
      <w:r w:rsidRPr="0056642E">
        <w:rPr>
          <w:rFonts w:ascii="Arial" w:hAnsi="Arial" w:cs="Arial"/>
          <w:sz w:val="20"/>
          <w:szCs w:val="20"/>
        </w:rPr>
        <w:t>Zubairu</w:t>
      </w:r>
      <w:proofErr w:type="spellEnd"/>
      <w:r w:rsidRPr="0056642E">
        <w:rPr>
          <w:rFonts w:ascii="Arial" w:hAnsi="Arial" w:cs="Arial"/>
          <w:sz w:val="20"/>
          <w:szCs w:val="20"/>
        </w:rPr>
        <w:t xml:space="preserve">, R. Antibacterial activity of </w:t>
      </w:r>
      <w:proofErr w:type="spellStart"/>
      <w:r w:rsidRPr="0056642E">
        <w:rPr>
          <w:rFonts w:ascii="Arial" w:hAnsi="Arial" w:cs="Arial"/>
          <w:sz w:val="20"/>
          <w:szCs w:val="20"/>
        </w:rPr>
        <w:t>Ocimum</w:t>
      </w:r>
      <w:proofErr w:type="spellEnd"/>
      <w:r w:rsidRPr="0056642E">
        <w:rPr>
          <w:rFonts w:ascii="Arial" w:hAnsi="Arial" w:cs="Arial"/>
          <w:sz w:val="20"/>
          <w:szCs w:val="20"/>
        </w:rPr>
        <w:t xml:space="preserve"> </w:t>
      </w:r>
      <w:proofErr w:type="spellStart"/>
      <w:r w:rsidRPr="0056642E">
        <w:rPr>
          <w:rFonts w:ascii="Arial" w:hAnsi="Arial" w:cs="Arial"/>
          <w:sz w:val="20"/>
          <w:szCs w:val="20"/>
        </w:rPr>
        <w:t>gratissimum</w:t>
      </w:r>
      <w:proofErr w:type="spellEnd"/>
      <w:r w:rsidRPr="0056642E">
        <w:rPr>
          <w:rFonts w:ascii="Arial" w:hAnsi="Arial" w:cs="Arial"/>
          <w:sz w:val="20"/>
          <w:szCs w:val="20"/>
        </w:rPr>
        <w:t xml:space="preserve"> (scent leaf) on some pathogenic gastrointestinal bacteria. African Journal of Microbiology Research, 2018; 12(40):923-929.</w:t>
      </w:r>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lastRenderedPageBreak/>
        <w:t>22</w:t>
      </w:r>
      <w:r w:rsidRPr="0056642E">
        <w:rPr>
          <w:rFonts w:ascii="Arial" w:hAnsi="Arial" w:cs="Arial"/>
          <w:sz w:val="20"/>
          <w:szCs w:val="20"/>
        </w:rPr>
        <w:t>. Alexander, P. Phytochemical Screening</w:t>
      </w:r>
      <w:r>
        <w:rPr>
          <w:rFonts w:ascii="Arial" w:hAnsi="Arial" w:cs="Arial"/>
          <w:sz w:val="20"/>
          <w:szCs w:val="20"/>
        </w:rPr>
        <w:t>,</w:t>
      </w:r>
      <w:r w:rsidRPr="0056642E">
        <w:rPr>
          <w:rFonts w:ascii="Arial" w:hAnsi="Arial" w:cs="Arial"/>
          <w:sz w:val="20"/>
          <w:szCs w:val="20"/>
        </w:rPr>
        <w:t xml:space="preserve"> and Mineral Compositions of the Leaves of </w:t>
      </w:r>
      <w:proofErr w:type="spellStart"/>
      <w:r w:rsidRPr="0056642E">
        <w:rPr>
          <w:rFonts w:ascii="Arial" w:hAnsi="Arial" w:cs="Arial"/>
          <w:i/>
          <w:sz w:val="20"/>
          <w:szCs w:val="20"/>
        </w:rPr>
        <w:t>Ocimum</w:t>
      </w:r>
      <w:proofErr w:type="spellEnd"/>
      <w:r w:rsidRPr="0056642E">
        <w:rPr>
          <w:rFonts w:ascii="Arial" w:hAnsi="Arial" w:cs="Arial"/>
          <w:i/>
          <w:sz w:val="20"/>
          <w:szCs w:val="20"/>
        </w:rPr>
        <w:t xml:space="preserve"> </w:t>
      </w:r>
      <w:proofErr w:type="spellStart"/>
      <w:r w:rsidRPr="0056642E">
        <w:rPr>
          <w:rFonts w:ascii="Arial" w:hAnsi="Arial" w:cs="Arial"/>
          <w:i/>
          <w:sz w:val="20"/>
          <w:szCs w:val="20"/>
        </w:rPr>
        <w:t>gratissimum</w:t>
      </w:r>
      <w:proofErr w:type="spellEnd"/>
      <w:r w:rsidRPr="0056642E">
        <w:rPr>
          <w:rFonts w:ascii="Arial" w:hAnsi="Arial" w:cs="Arial"/>
          <w:sz w:val="20"/>
          <w:szCs w:val="20"/>
        </w:rPr>
        <w:t xml:space="preserve"> (Scent Leaf). International Journal of Applied Sciences and Biotechnology, 2016; 4(2): 161 – 165.</w:t>
      </w:r>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t>23</w:t>
      </w:r>
      <w:r w:rsidRPr="0056642E">
        <w:rPr>
          <w:rFonts w:ascii="Arial" w:hAnsi="Arial" w:cs="Arial"/>
          <w:sz w:val="20"/>
          <w:szCs w:val="20"/>
        </w:rPr>
        <w:t xml:space="preserve">. </w:t>
      </w:r>
      <w:proofErr w:type="spellStart"/>
      <w:r w:rsidRPr="0056642E">
        <w:rPr>
          <w:rFonts w:ascii="Arial" w:hAnsi="Arial" w:cs="Arial"/>
          <w:sz w:val="20"/>
          <w:szCs w:val="20"/>
        </w:rPr>
        <w:t>Udochukwu</w:t>
      </w:r>
      <w:proofErr w:type="spellEnd"/>
      <w:r w:rsidRPr="0056642E">
        <w:rPr>
          <w:rFonts w:ascii="Arial" w:hAnsi="Arial" w:cs="Arial"/>
          <w:sz w:val="20"/>
          <w:szCs w:val="20"/>
        </w:rPr>
        <w:t xml:space="preserve">, U., </w:t>
      </w:r>
      <w:proofErr w:type="spellStart"/>
      <w:r w:rsidRPr="0056642E">
        <w:rPr>
          <w:rFonts w:ascii="Arial" w:hAnsi="Arial" w:cs="Arial"/>
          <w:sz w:val="20"/>
          <w:szCs w:val="20"/>
        </w:rPr>
        <w:t>Omeje</w:t>
      </w:r>
      <w:proofErr w:type="spellEnd"/>
      <w:r w:rsidRPr="0056642E">
        <w:rPr>
          <w:rFonts w:ascii="Arial" w:hAnsi="Arial" w:cs="Arial"/>
          <w:sz w:val="20"/>
          <w:szCs w:val="20"/>
        </w:rPr>
        <w:t xml:space="preserve">, F.I., </w:t>
      </w:r>
      <w:proofErr w:type="spellStart"/>
      <w:r w:rsidRPr="0056642E">
        <w:rPr>
          <w:rFonts w:ascii="Arial" w:hAnsi="Arial" w:cs="Arial"/>
          <w:sz w:val="20"/>
          <w:szCs w:val="20"/>
        </w:rPr>
        <w:t>Uloma</w:t>
      </w:r>
      <w:proofErr w:type="spellEnd"/>
      <w:r w:rsidRPr="0056642E">
        <w:rPr>
          <w:rFonts w:ascii="Arial" w:hAnsi="Arial" w:cs="Arial"/>
          <w:sz w:val="20"/>
          <w:szCs w:val="20"/>
        </w:rPr>
        <w:t xml:space="preserve">, I.S., and </w:t>
      </w:r>
      <w:proofErr w:type="spellStart"/>
      <w:r w:rsidRPr="0056642E">
        <w:rPr>
          <w:rFonts w:ascii="Arial" w:hAnsi="Arial" w:cs="Arial"/>
          <w:sz w:val="20"/>
          <w:szCs w:val="20"/>
        </w:rPr>
        <w:t>Oseiwe</w:t>
      </w:r>
      <w:proofErr w:type="spellEnd"/>
      <w:r w:rsidRPr="0056642E">
        <w:rPr>
          <w:rFonts w:ascii="Arial" w:hAnsi="Arial" w:cs="Arial"/>
          <w:sz w:val="20"/>
          <w:szCs w:val="20"/>
        </w:rPr>
        <w:t xml:space="preserve">, F.D. Phytochemical analysis of </w:t>
      </w:r>
      <w:proofErr w:type="spellStart"/>
      <w:r w:rsidRPr="0056642E">
        <w:rPr>
          <w:rFonts w:ascii="Arial" w:hAnsi="Arial" w:cs="Arial"/>
          <w:i/>
          <w:sz w:val="20"/>
          <w:szCs w:val="20"/>
        </w:rPr>
        <w:t>Vernonia</w:t>
      </w:r>
      <w:proofErr w:type="spellEnd"/>
      <w:r w:rsidRPr="0056642E">
        <w:rPr>
          <w:rFonts w:ascii="Arial" w:hAnsi="Arial" w:cs="Arial"/>
          <w:i/>
          <w:sz w:val="20"/>
          <w:szCs w:val="20"/>
        </w:rPr>
        <w:t xml:space="preserve"> </w:t>
      </w:r>
      <w:proofErr w:type="spellStart"/>
      <w:r w:rsidRPr="0056642E">
        <w:rPr>
          <w:rFonts w:ascii="Arial" w:hAnsi="Arial" w:cs="Arial"/>
          <w:i/>
          <w:sz w:val="20"/>
          <w:szCs w:val="20"/>
        </w:rPr>
        <w:t>amygdalina</w:t>
      </w:r>
      <w:proofErr w:type="spellEnd"/>
      <w:r w:rsidRPr="0056642E">
        <w:rPr>
          <w:rFonts w:ascii="Arial" w:hAnsi="Arial" w:cs="Arial"/>
          <w:i/>
          <w:sz w:val="20"/>
          <w:szCs w:val="20"/>
        </w:rPr>
        <w:t xml:space="preserve"> </w:t>
      </w:r>
      <w:r w:rsidRPr="0056642E">
        <w:rPr>
          <w:rFonts w:ascii="Arial" w:hAnsi="Arial" w:cs="Arial"/>
          <w:sz w:val="20"/>
          <w:szCs w:val="20"/>
        </w:rPr>
        <w:t xml:space="preserve">and </w:t>
      </w:r>
      <w:proofErr w:type="spellStart"/>
      <w:r w:rsidRPr="0056642E">
        <w:rPr>
          <w:rFonts w:ascii="Arial" w:hAnsi="Arial" w:cs="Arial"/>
          <w:i/>
          <w:sz w:val="20"/>
          <w:szCs w:val="20"/>
        </w:rPr>
        <w:t>Ocimum</w:t>
      </w:r>
      <w:proofErr w:type="spellEnd"/>
      <w:r w:rsidRPr="0056642E">
        <w:rPr>
          <w:rFonts w:ascii="Arial" w:hAnsi="Arial" w:cs="Arial"/>
          <w:i/>
          <w:sz w:val="20"/>
          <w:szCs w:val="20"/>
        </w:rPr>
        <w:t xml:space="preserve"> </w:t>
      </w:r>
      <w:proofErr w:type="spellStart"/>
      <w:r w:rsidRPr="0056642E">
        <w:rPr>
          <w:rFonts w:ascii="Arial" w:hAnsi="Arial" w:cs="Arial"/>
          <w:i/>
          <w:sz w:val="20"/>
          <w:szCs w:val="20"/>
        </w:rPr>
        <w:t>gratissimum</w:t>
      </w:r>
      <w:proofErr w:type="spellEnd"/>
      <w:r w:rsidRPr="0056642E">
        <w:rPr>
          <w:rFonts w:ascii="Arial" w:hAnsi="Arial" w:cs="Arial"/>
          <w:sz w:val="20"/>
          <w:szCs w:val="20"/>
        </w:rPr>
        <w:t xml:space="preserve"> extracts and their antibacterial activity on some drug</w:t>
      </w:r>
      <w:r>
        <w:rPr>
          <w:rFonts w:ascii="Arial" w:hAnsi="Arial" w:cs="Arial"/>
          <w:sz w:val="20"/>
          <w:szCs w:val="20"/>
        </w:rPr>
        <w:t>-</w:t>
      </w:r>
      <w:r w:rsidRPr="0056642E">
        <w:rPr>
          <w:rFonts w:ascii="Arial" w:hAnsi="Arial" w:cs="Arial"/>
          <w:sz w:val="20"/>
          <w:szCs w:val="20"/>
        </w:rPr>
        <w:t>resistant bacteria. American Journal of Research Communication, 2015; 3(5): 225-235.</w:t>
      </w:r>
    </w:p>
    <w:p w:rsidR="00507401" w:rsidRDefault="00507401" w:rsidP="00F17CF6">
      <w:pPr>
        <w:autoSpaceDE w:val="0"/>
        <w:autoSpaceDN w:val="0"/>
        <w:adjustRightInd w:val="0"/>
        <w:spacing w:after="0" w:line="480" w:lineRule="auto"/>
        <w:jc w:val="both"/>
        <w:rPr>
          <w:rFonts w:ascii="Arial" w:hAnsi="Arial" w:cs="Arial"/>
          <w:color w:val="000000"/>
          <w:sz w:val="20"/>
          <w:szCs w:val="20"/>
        </w:rPr>
      </w:pPr>
      <w:r w:rsidRPr="0056642E">
        <w:rPr>
          <w:rFonts w:ascii="Arial" w:hAnsi="Arial" w:cs="Arial"/>
          <w:color w:val="000000"/>
          <w:sz w:val="20"/>
          <w:szCs w:val="20"/>
        </w:rPr>
        <w:t>2</w:t>
      </w:r>
      <w:r>
        <w:rPr>
          <w:rFonts w:ascii="Arial" w:hAnsi="Arial" w:cs="Arial"/>
          <w:color w:val="000000"/>
          <w:sz w:val="20"/>
          <w:szCs w:val="20"/>
        </w:rPr>
        <w:t>4</w:t>
      </w:r>
      <w:r w:rsidRPr="0056642E">
        <w:rPr>
          <w:rFonts w:ascii="Arial" w:hAnsi="Arial" w:cs="Arial"/>
          <w:color w:val="000000"/>
          <w:sz w:val="20"/>
          <w:szCs w:val="20"/>
        </w:rPr>
        <w:t xml:space="preserve">. </w:t>
      </w:r>
      <w:proofErr w:type="spellStart"/>
      <w:r w:rsidRPr="0056642E">
        <w:rPr>
          <w:rFonts w:ascii="Arial" w:hAnsi="Arial" w:cs="Arial"/>
          <w:color w:val="000000"/>
          <w:sz w:val="20"/>
          <w:szCs w:val="20"/>
        </w:rPr>
        <w:t>Opara</w:t>
      </w:r>
      <w:proofErr w:type="spellEnd"/>
      <w:r w:rsidRPr="0056642E">
        <w:rPr>
          <w:rFonts w:ascii="Arial" w:hAnsi="Arial" w:cs="Arial"/>
          <w:color w:val="000000"/>
          <w:sz w:val="20"/>
          <w:szCs w:val="20"/>
        </w:rPr>
        <w:t xml:space="preserve">, A., </w:t>
      </w:r>
      <w:proofErr w:type="spellStart"/>
      <w:r w:rsidRPr="0056642E">
        <w:rPr>
          <w:rFonts w:ascii="Arial" w:hAnsi="Arial" w:cs="Arial"/>
          <w:color w:val="000000"/>
          <w:sz w:val="20"/>
          <w:szCs w:val="20"/>
        </w:rPr>
        <w:t>Egbuobi</w:t>
      </w:r>
      <w:proofErr w:type="spellEnd"/>
      <w:r w:rsidRPr="0056642E">
        <w:rPr>
          <w:rFonts w:ascii="Arial" w:hAnsi="Arial" w:cs="Arial"/>
          <w:color w:val="000000"/>
          <w:sz w:val="20"/>
          <w:szCs w:val="20"/>
        </w:rPr>
        <w:t xml:space="preserve">, R., Dike, J., </w:t>
      </w:r>
      <w:proofErr w:type="spellStart"/>
      <w:r w:rsidRPr="0056642E">
        <w:rPr>
          <w:rFonts w:ascii="Arial" w:hAnsi="Arial" w:cs="Arial"/>
          <w:color w:val="000000"/>
          <w:sz w:val="20"/>
          <w:szCs w:val="20"/>
        </w:rPr>
        <w:t>Ndubim</w:t>
      </w:r>
      <w:proofErr w:type="spellEnd"/>
      <w:r w:rsidRPr="0056642E">
        <w:rPr>
          <w:rFonts w:ascii="Arial" w:hAnsi="Arial" w:cs="Arial"/>
          <w:color w:val="000000"/>
          <w:sz w:val="20"/>
          <w:szCs w:val="20"/>
        </w:rPr>
        <w:t xml:space="preserve">, E, </w:t>
      </w:r>
      <w:proofErr w:type="spellStart"/>
      <w:r w:rsidRPr="0056642E">
        <w:rPr>
          <w:rFonts w:ascii="Arial" w:hAnsi="Arial" w:cs="Arial"/>
          <w:color w:val="000000"/>
          <w:sz w:val="20"/>
          <w:szCs w:val="20"/>
        </w:rPr>
        <w:t>Onyewuchi</w:t>
      </w:r>
      <w:proofErr w:type="spellEnd"/>
      <w:r w:rsidRPr="0056642E">
        <w:rPr>
          <w:rFonts w:ascii="Arial" w:hAnsi="Arial" w:cs="Arial"/>
          <w:color w:val="000000"/>
          <w:sz w:val="20"/>
          <w:szCs w:val="20"/>
        </w:rPr>
        <w:t xml:space="preserve">, C. and </w:t>
      </w:r>
      <w:proofErr w:type="spellStart"/>
      <w:r w:rsidRPr="0056642E">
        <w:rPr>
          <w:rFonts w:ascii="Arial" w:hAnsi="Arial" w:cs="Arial"/>
          <w:color w:val="000000"/>
          <w:sz w:val="20"/>
          <w:szCs w:val="20"/>
        </w:rPr>
        <w:t>Nnodim</w:t>
      </w:r>
      <w:proofErr w:type="spellEnd"/>
      <w:r w:rsidRPr="0056642E">
        <w:rPr>
          <w:rFonts w:ascii="Arial" w:hAnsi="Arial" w:cs="Arial"/>
          <w:color w:val="000000"/>
          <w:sz w:val="20"/>
          <w:szCs w:val="20"/>
        </w:rPr>
        <w:t xml:space="preserve">, J. Antibacterial Activity of </w:t>
      </w:r>
      <w:proofErr w:type="spellStart"/>
      <w:r w:rsidRPr="0056642E">
        <w:rPr>
          <w:rFonts w:ascii="Arial" w:hAnsi="Arial" w:cs="Arial"/>
          <w:i/>
          <w:color w:val="000000"/>
          <w:sz w:val="20"/>
          <w:szCs w:val="20"/>
        </w:rPr>
        <w:t>Ocimum</w:t>
      </w:r>
      <w:proofErr w:type="spellEnd"/>
      <w:r w:rsidRPr="0056642E">
        <w:rPr>
          <w:rFonts w:ascii="Arial" w:hAnsi="Arial" w:cs="Arial"/>
          <w:i/>
          <w:color w:val="000000"/>
          <w:sz w:val="20"/>
          <w:szCs w:val="20"/>
        </w:rPr>
        <w:t xml:space="preserve"> </w:t>
      </w:r>
      <w:proofErr w:type="spellStart"/>
      <w:r w:rsidRPr="0056642E">
        <w:rPr>
          <w:rFonts w:ascii="Arial" w:hAnsi="Arial" w:cs="Arial"/>
          <w:i/>
          <w:color w:val="000000"/>
          <w:sz w:val="20"/>
          <w:szCs w:val="20"/>
        </w:rPr>
        <w:t>gratissimum</w:t>
      </w:r>
      <w:proofErr w:type="spellEnd"/>
      <w:r w:rsidRPr="0056642E">
        <w:rPr>
          <w:rFonts w:ascii="Arial" w:hAnsi="Arial" w:cs="Arial"/>
          <w:color w:val="000000"/>
          <w:sz w:val="20"/>
          <w:szCs w:val="20"/>
        </w:rPr>
        <w:t xml:space="preserve"> (</w:t>
      </w:r>
      <w:proofErr w:type="spellStart"/>
      <w:r w:rsidRPr="0056642E">
        <w:rPr>
          <w:rFonts w:ascii="Arial" w:hAnsi="Arial" w:cs="Arial"/>
          <w:color w:val="000000"/>
          <w:sz w:val="20"/>
          <w:szCs w:val="20"/>
        </w:rPr>
        <w:t>Nchu-Anwu</w:t>
      </w:r>
      <w:proofErr w:type="spellEnd"/>
      <w:r w:rsidRPr="0056642E">
        <w:rPr>
          <w:rFonts w:ascii="Arial" w:hAnsi="Arial" w:cs="Arial"/>
          <w:color w:val="000000"/>
          <w:sz w:val="20"/>
          <w:szCs w:val="20"/>
        </w:rPr>
        <w:t xml:space="preserve">) and </w:t>
      </w:r>
      <w:proofErr w:type="spellStart"/>
      <w:r w:rsidRPr="0056642E">
        <w:rPr>
          <w:rFonts w:ascii="Arial" w:hAnsi="Arial" w:cs="Arial"/>
          <w:i/>
          <w:color w:val="000000"/>
          <w:sz w:val="20"/>
          <w:szCs w:val="20"/>
        </w:rPr>
        <w:t>Vernonia</w:t>
      </w:r>
      <w:proofErr w:type="spellEnd"/>
      <w:r w:rsidRPr="0056642E">
        <w:rPr>
          <w:rFonts w:ascii="Arial" w:hAnsi="Arial" w:cs="Arial"/>
          <w:i/>
          <w:color w:val="000000"/>
          <w:sz w:val="20"/>
          <w:szCs w:val="20"/>
        </w:rPr>
        <w:t xml:space="preserve"> </w:t>
      </w:r>
      <w:proofErr w:type="spellStart"/>
      <w:r w:rsidRPr="0056642E">
        <w:rPr>
          <w:rFonts w:ascii="Arial" w:hAnsi="Arial" w:cs="Arial"/>
          <w:i/>
          <w:color w:val="000000"/>
          <w:sz w:val="20"/>
          <w:szCs w:val="20"/>
        </w:rPr>
        <w:t>amygdalina</w:t>
      </w:r>
      <w:proofErr w:type="spellEnd"/>
      <w:r w:rsidRPr="0056642E">
        <w:rPr>
          <w:rFonts w:ascii="Arial" w:hAnsi="Arial" w:cs="Arial"/>
          <w:color w:val="000000"/>
          <w:sz w:val="20"/>
          <w:szCs w:val="20"/>
        </w:rPr>
        <w:t xml:space="preserve"> (Bitter leaf). British Biotechnology Journal, 2014; 4(10):1115-1122.</w:t>
      </w:r>
    </w:p>
    <w:p w:rsidR="00507401" w:rsidRPr="0056642E" w:rsidRDefault="00507401" w:rsidP="00F17CF6">
      <w:pPr>
        <w:spacing w:after="0" w:line="480" w:lineRule="auto"/>
        <w:jc w:val="both"/>
        <w:rPr>
          <w:rFonts w:ascii="Arial" w:hAnsi="Arial" w:cs="Arial"/>
          <w:sz w:val="20"/>
          <w:szCs w:val="20"/>
        </w:rPr>
      </w:pPr>
      <w:r>
        <w:rPr>
          <w:rFonts w:ascii="Arial" w:hAnsi="Arial" w:cs="Arial"/>
          <w:color w:val="000000"/>
          <w:sz w:val="20"/>
          <w:szCs w:val="20"/>
        </w:rPr>
        <w:t xml:space="preserve">25. </w:t>
      </w:r>
      <w:proofErr w:type="spellStart"/>
      <w:r w:rsidRPr="0056642E">
        <w:rPr>
          <w:rFonts w:ascii="Arial" w:hAnsi="Arial" w:cs="Arial"/>
          <w:sz w:val="20"/>
          <w:szCs w:val="20"/>
        </w:rPr>
        <w:t>Tamine</w:t>
      </w:r>
      <w:proofErr w:type="spellEnd"/>
      <w:r w:rsidRPr="0056642E">
        <w:rPr>
          <w:rFonts w:ascii="Arial" w:hAnsi="Arial" w:cs="Arial"/>
          <w:sz w:val="20"/>
          <w:szCs w:val="20"/>
        </w:rPr>
        <w:t>, A. Y. and Robinson, K. Yoghurt Science</w:t>
      </w:r>
      <w:r>
        <w:rPr>
          <w:rFonts w:ascii="Arial" w:hAnsi="Arial" w:cs="Arial"/>
          <w:sz w:val="20"/>
          <w:szCs w:val="20"/>
        </w:rPr>
        <w:t>,</w:t>
      </w:r>
      <w:r w:rsidRPr="0056642E">
        <w:rPr>
          <w:rFonts w:ascii="Arial" w:hAnsi="Arial" w:cs="Arial"/>
          <w:sz w:val="20"/>
          <w:szCs w:val="20"/>
        </w:rPr>
        <w:t xml:space="preserve"> and Technology, published by Institute of Applied Science, 2004; 32 -56.</w:t>
      </w:r>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t>26</w:t>
      </w:r>
      <w:r w:rsidRPr="0056642E">
        <w:rPr>
          <w:rFonts w:ascii="Arial" w:hAnsi="Arial" w:cs="Arial"/>
          <w:sz w:val="20"/>
          <w:szCs w:val="20"/>
        </w:rPr>
        <w:t>. Association of Official Analytical Chemists. 19</w:t>
      </w:r>
      <w:r w:rsidRPr="0056642E">
        <w:rPr>
          <w:rFonts w:ascii="Arial" w:hAnsi="Arial" w:cs="Arial"/>
          <w:sz w:val="20"/>
          <w:szCs w:val="20"/>
          <w:vertAlign w:val="superscript"/>
        </w:rPr>
        <w:t>th</w:t>
      </w:r>
      <w:r w:rsidRPr="0056642E">
        <w:rPr>
          <w:rFonts w:ascii="Arial" w:hAnsi="Arial" w:cs="Arial"/>
          <w:sz w:val="20"/>
          <w:szCs w:val="20"/>
        </w:rPr>
        <w:t xml:space="preserve"> Edition, Washington, DC: 2013; 589 -590.</w:t>
      </w:r>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t>27</w:t>
      </w:r>
      <w:r w:rsidRPr="0056642E">
        <w:rPr>
          <w:rFonts w:ascii="Arial" w:hAnsi="Arial" w:cs="Arial"/>
          <w:sz w:val="20"/>
          <w:szCs w:val="20"/>
        </w:rPr>
        <w:t xml:space="preserve">. </w:t>
      </w:r>
      <w:proofErr w:type="spellStart"/>
      <w:r w:rsidRPr="0056642E">
        <w:rPr>
          <w:rFonts w:ascii="Arial" w:hAnsi="Arial" w:cs="Arial"/>
          <w:sz w:val="20"/>
          <w:szCs w:val="20"/>
        </w:rPr>
        <w:t>Okwu</w:t>
      </w:r>
      <w:proofErr w:type="spellEnd"/>
      <w:r w:rsidRPr="0056642E">
        <w:rPr>
          <w:rFonts w:ascii="Arial" w:hAnsi="Arial" w:cs="Arial"/>
          <w:sz w:val="20"/>
          <w:szCs w:val="20"/>
        </w:rPr>
        <w:t>, D. E. Phytochemicals, Vitamins and Mineral Contents of two Nigerian Medicinal Plants. International Journal of Molecular Medicine and Advance Sciences, 2005; 1(4): 375 – 381.</w:t>
      </w:r>
    </w:p>
    <w:p w:rsidR="00507401" w:rsidRPr="0056642E" w:rsidRDefault="00507401" w:rsidP="00F17CF6">
      <w:pPr>
        <w:autoSpaceDE w:val="0"/>
        <w:autoSpaceDN w:val="0"/>
        <w:adjustRightInd w:val="0"/>
        <w:spacing w:after="0" w:line="480" w:lineRule="auto"/>
        <w:jc w:val="both"/>
        <w:rPr>
          <w:rFonts w:ascii="Arial" w:hAnsi="Arial" w:cs="Arial"/>
          <w:sz w:val="20"/>
          <w:szCs w:val="20"/>
        </w:rPr>
      </w:pPr>
      <w:r>
        <w:rPr>
          <w:rFonts w:ascii="Arial" w:hAnsi="Arial" w:cs="Arial"/>
          <w:sz w:val="20"/>
          <w:szCs w:val="20"/>
        </w:rPr>
        <w:t>28</w:t>
      </w:r>
      <w:r w:rsidRPr="0056642E">
        <w:rPr>
          <w:rFonts w:ascii="Arial" w:hAnsi="Arial" w:cs="Arial"/>
          <w:sz w:val="20"/>
          <w:szCs w:val="20"/>
        </w:rPr>
        <w:t xml:space="preserve">. </w:t>
      </w:r>
      <w:proofErr w:type="spellStart"/>
      <w:r w:rsidRPr="0056642E">
        <w:rPr>
          <w:rFonts w:ascii="Arial" w:hAnsi="Arial" w:cs="Arial"/>
          <w:sz w:val="20"/>
          <w:szCs w:val="20"/>
        </w:rPr>
        <w:t>Oladosu-Ajayi</w:t>
      </w:r>
      <w:proofErr w:type="spellEnd"/>
      <w:r w:rsidRPr="0056642E">
        <w:rPr>
          <w:rFonts w:ascii="Arial" w:hAnsi="Arial" w:cs="Arial"/>
          <w:sz w:val="20"/>
          <w:szCs w:val="20"/>
        </w:rPr>
        <w:t xml:space="preserve">, R. N., </w:t>
      </w:r>
      <w:proofErr w:type="spellStart"/>
      <w:r w:rsidRPr="0056642E">
        <w:rPr>
          <w:rFonts w:ascii="Arial" w:hAnsi="Arial" w:cs="Arial"/>
          <w:sz w:val="20"/>
          <w:szCs w:val="20"/>
        </w:rPr>
        <w:t>Dienye</w:t>
      </w:r>
      <w:proofErr w:type="spellEnd"/>
      <w:r w:rsidRPr="0056642E">
        <w:rPr>
          <w:rFonts w:ascii="Arial" w:hAnsi="Arial" w:cs="Arial"/>
          <w:sz w:val="20"/>
          <w:szCs w:val="20"/>
        </w:rPr>
        <w:t xml:space="preserve">, H. E., </w:t>
      </w:r>
      <w:proofErr w:type="spellStart"/>
      <w:r w:rsidRPr="0056642E">
        <w:rPr>
          <w:rFonts w:ascii="Arial" w:hAnsi="Arial" w:cs="Arial"/>
          <w:sz w:val="20"/>
          <w:szCs w:val="20"/>
        </w:rPr>
        <w:t>Ajayi</w:t>
      </w:r>
      <w:proofErr w:type="spellEnd"/>
      <w:r w:rsidRPr="0056642E">
        <w:rPr>
          <w:rFonts w:ascii="Arial" w:hAnsi="Arial" w:cs="Arial"/>
          <w:sz w:val="20"/>
          <w:szCs w:val="20"/>
        </w:rPr>
        <w:t xml:space="preserve">, C. T. and </w:t>
      </w:r>
      <w:proofErr w:type="spellStart"/>
      <w:r w:rsidRPr="0056642E">
        <w:rPr>
          <w:rFonts w:ascii="Arial" w:hAnsi="Arial" w:cs="Arial"/>
          <w:sz w:val="20"/>
          <w:szCs w:val="20"/>
        </w:rPr>
        <w:t>Erinie</w:t>
      </w:r>
      <w:proofErr w:type="spellEnd"/>
      <w:r w:rsidRPr="0056642E">
        <w:rPr>
          <w:rFonts w:ascii="Arial" w:hAnsi="Arial" w:cs="Arial"/>
          <w:sz w:val="20"/>
          <w:szCs w:val="20"/>
        </w:rPr>
        <w:t>, O. D. Comparative Screening of phytochemical compounds of scent leaf (</w:t>
      </w:r>
      <w:proofErr w:type="spellStart"/>
      <w:r w:rsidRPr="0056642E">
        <w:rPr>
          <w:rFonts w:ascii="Arial" w:hAnsi="Arial" w:cs="Arial"/>
          <w:i/>
          <w:sz w:val="20"/>
          <w:szCs w:val="20"/>
        </w:rPr>
        <w:t>Ocimum</w:t>
      </w:r>
      <w:proofErr w:type="spellEnd"/>
      <w:r w:rsidRPr="0056642E">
        <w:rPr>
          <w:rFonts w:ascii="Arial" w:hAnsi="Arial" w:cs="Arial"/>
          <w:i/>
          <w:sz w:val="20"/>
          <w:szCs w:val="20"/>
        </w:rPr>
        <w:t xml:space="preserve"> </w:t>
      </w:r>
      <w:proofErr w:type="spellStart"/>
      <w:r w:rsidRPr="0056642E">
        <w:rPr>
          <w:rFonts w:ascii="Arial" w:hAnsi="Arial" w:cs="Arial"/>
          <w:i/>
          <w:sz w:val="20"/>
          <w:szCs w:val="20"/>
        </w:rPr>
        <w:t>gratissimum</w:t>
      </w:r>
      <w:proofErr w:type="spellEnd"/>
      <w:r w:rsidRPr="0056642E">
        <w:rPr>
          <w:rFonts w:ascii="Arial" w:hAnsi="Arial" w:cs="Arial"/>
          <w:sz w:val="20"/>
          <w:szCs w:val="20"/>
        </w:rPr>
        <w:t>) and Bitter leaf (</w:t>
      </w:r>
      <w:proofErr w:type="spellStart"/>
      <w:r w:rsidRPr="0056642E">
        <w:rPr>
          <w:rFonts w:ascii="Arial" w:hAnsi="Arial" w:cs="Arial"/>
          <w:i/>
          <w:sz w:val="20"/>
          <w:szCs w:val="20"/>
        </w:rPr>
        <w:t>Vernonia</w:t>
      </w:r>
      <w:proofErr w:type="spellEnd"/>
      <w:r w:rsidRPr="0056642E">
        <w:rPr>
          <w:rFonts w:ascii="Arial" w:hAnsi="Arial" w:cs="Arial"/>
          <w:i/>
          <w:sz w:val="20"/>
          <w:szCs w:val="20"/>
        </w:rPr>
        <w:t xml:space="preserve"> </w:t>
      </w:r>
      <w:proofErr w:type="spellStart"/>
      <w:r w:rsidRPr="0056642E">
        <w:rPr>
          <w:rFonts w:ascii="Arial" w:hAnsi="Arial" w:cs="Arial"/>
          <w:i/>
          <w:sz w:val="20"/>
          <w:szCs w:val="20"/>
        </w:rPr>
        <w:t>amygdalina</w:t>
      </w:r>
      <w:proofErr w:type="spellEnd"/>
      <w:r w:rsidRPr="0056642E">
        <w:rPr>
          <w:rFonts w:ascii="Arial" w:hAnsi="Arial" w:cs="Arial"/>
          <w:sz w:val="20"/>
          <w:szCs w:val="20"/>
        </w:rPr>
        <w:t>), 2017;</w:t>
      </w:r>
    </w:p>
    <w:p w:rsidR="00507401" w:rsidRPr="0056642E" w:rsidRDefault="00507401" w:rsidP="00F17CF6">
      <w:pPr>
        <w:tabs>
          <w:tab w:val="left" w:pos="0"/>
        </w:tabs>
        <w:spacing w:after="0" w:line="480" w:lineRule="auto"/>
        <w:jc w:val="both"/>
        <w:rPr>
          <w:rFonts w:ascii="Arial" w:hAnsi="Arial" w:cs="Arial"/>
          <w:sz w:val="20"/>
          <w:szCs w:val="20"/>
        </w:rPr>
      </w:pPr>
      <w:r>
        <w:rPr>
          <w:rFonts w:ascii="Arial" w:hAnsi="Arial" w:cs="Arial"/>
          <w:sz w:val="20"/>
          <w:szCs w:val="20"/>
        </w:rPr>
        <w:t>29</w:t>
      </w:r>
      <w:r w:rsidRPr="0056642E">
        <w:rPr>
          <w:rFonts w:ascii="Arial" w:hAnsi="Arial" w:cs="Arial"/>
          <w:sz w:val="20"/>
          <w:szCs w:val="20"/>
        </w:rPr>
        <w:t xml:space="preserve">. </w:t>
      </w:r>
      <w:proofErr w:type="spellStart"/>
      <w:r w:rsidRPr="0056642E">
        <w:rPr>
          <w:rFonts w:ascii="Arial" w:hAnsi="Arial" w:cs="Arial"/>
          <w:sz w:val="20"/>
          <w:szCs w:val="20"/>
        </w:rPr>
        <w:t>Obadoni</w:t>
      </w:r>
      <w:proofErr w:type="spellEnd"/>
      <w:r w:rsidRPr="0056642E">
        <w:rPr>
          <w:rFonts w:ascii="Arial" w:hAnsi="Arial" w:cs="Arial"/>
          <w:sz w:val="20"/>
          <w:szCs w:val="20"/>
        </w:rPr>
        <w:t xml:space="preserve">, B. O. and </w:t>
      </w:r>
      <w:proofErr w:type="spellStart"/>
      <w:r w:rsidRPr="0056642E">
        <w:rPr>
          <w:rFonts w:ascii="Arial" w:hAnsi="Arial" w:cs="Arial"/>
          <w:sz w:val="20"/>
          <w:szCs w:val="20"/>
        </w:rPr>
        <w:t>Ochuko</w:t>
      </w:r>
      <w:proofErr w:type="spellEnd"/>
      <w:r w:rsidRPr="0056642E">
        <w:rPr>
          <w:rFonts w:ascii="Arial" w:hAnsi="Arial" w:cs="Arial"/>
          <w:sz w:val="20"/>
          <w:szCs w:val="20"/>
        </w:rPr>
        <w:t>, P. O. Phytochemical Methods. Global Journal of Pure and Applied Sciences, 2001; 8: 203 – 208.</w:t>
      </w:r>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t>30</w:t>
      </w:r>
      <w:r w:rsidRPr="0056642E">
        <w:rPr>
          <w:rFonts w:ascii="Arial" w:hAnsi="Arial" w:cs="Arial"/>
          <w:sz w:val="20"/>
          <w:szCs w:val="20"/>
        </w:rPr>
        <w:t xml:space="preserve">. </w:t>
      </w:r>
      <w:proofErr w:type="spellStart"/>
      <w:r w:rsidRPr="0056642E">
        <w:rPr>
          <w:rFonts w:ascii="Arial" w:hAnsi="Arial" w:cs="Arial"/>
          <w:sz w:val="20"/>
          <w:szCs w:val="20"/>
        </w:rPr>
        <w:t>Ladipo</w:t>
      </w:r>
      <w:proofErr w:type="spellEnd"/>
      <w:r w:rsidRPr="0056642E">
        <w:rPr>
          <w:rFonts w:ascii="Arial" w:hAnsi="Arial" w:cs="Arial"/>
          <w:sz w:val="20"/>
          <w:szCs w:val="20"/>
        </w:rPr>
        <w:t xml:space="preserve">, M.K., Doherty, V.F., and </w:t>
      </w:r>
      <w:proofErr w:type="spellStart"/>
      <w:r w:rsidRPr="0056642E">
        <w:rPr>
          <w:rFonts w:ascii="Arial" w:hAnsi="Arial" w:cs="Arial"/>
          <w:sz w:val="20"/>
          <w:szCs w:val="20"/>
        </w:rPr>
        <w:t>Kanife</w:t>
      </w:r>
      <w:proofErr w:type="spellEnd"/>
      <w:r w:rsidRPr="0056642E">
        <w:rPr>
          <w:rFonts w:ascii="Arial" w:hAnsi="Arial" w:cs="Arial"/>
          <w:sz w:val="20"/>
          <w:szCs w:val="20"/>
        </w:rPr>
        <w:t xml:space="preserve">, U.C. Phytochemical screening &amp; anti-bacterial Investigation of the extract of </w:t>
      </w:r>
      <w:proofErr w:type="spellStart"/>
      <w:r w:rsidRPr="0056642E">
        <w:rPr>
          <w:rFonts w:ascii="Arial" w:hAnsi="Arial" w:cs="Arial"/>
          <w:i/>
          <w:sz w:val="20"/>
          <w:szCs w:val="20"/>
        </w:rPr>
        <w:t>Ocimum</w:t>
      </w:r>
      <w:proofErr w:type="spellEnd"/>
      <w:r w:rsidRPr="0056642E">
        <w:rPr>
          <w:rFonts w:ascii="Arial" w:hAnsi="Arial" w:cs="Arial"/>
          <w:i/>
          <w:sz w:val="20"/>
          <w:szCs w:val="20"/>
        </w:rPr>
        <w:t xml:space="preserve"> </w:t>
      </w:r>
      <w:proofErr w:type="spellStart"/>
      <w:r w:rsidRPr="0056642E">
        <w:rPr>
          <w:rFonts w:ascii="Arial" w:hAnsi="Arial" w:cs="Arial"/>
          <w:i/>
          <w:sz w:val="20"/>
          <w:szCs w:val="20"/>
        </w:rPr>
        <w:t>gratissimum</w:t>
      </w:r>
      <w:proofErr w:type="spellEnd"/>
      <w:r w:rsidRPr="0056642E">
        <w:rPr>
          <w:rFonts w:ascii="Arial" w:hAnsi="Arial" w:cs="Arial"/>
          <w:sz w:val="20"/>
          <w:szCs w:val="20"/>
        </w:rPr>
        <w:t xml:space="preserve"> (</w:t>
      </w:r>
      <w:r>
        <w:rPr>
          <w:rFonts w:ascii="Arial" w:hAnsi="Arial" w:cs="Arial"/>
          <w:sz w:val="20"/>
          <w:szCs w:val="20"/>
        </w:rPr>
        <w:t>s</w:t>
      </w:r>
      <w:r w:rsidRPr="0056642E">
        <w:rPr>
          <w:rFonts w:ascii="Arial" w:hAnsi="Arial" w:cs="Arial"/>
          <w:sz w:val="20"/>
          <w:szCs w:val="20"/>
        </w:rPr>
        <w:t xml:space="preserve">cent leaf) on selected </w:t>
      </w:r>
      <w:proofErr w:type="spellStart"/>
      <w:r w:rsidRPr="0056642E">
        <w:rPr>
          <w:rFonts w:ascii="Arial" w:hAnsi="Arial" w:cs="Arial"/>
          <w:sz w:val="20"/>
          <w:szCs w:val="20"/>
        </w:rPr>
        <w:t>Enterobacteriaceae</w:t>
      </w:r>
      <w:proofErr w:type="spellEnd"/>
      <w:r w:rsidRPr="0056642E">
        <w:rPr>
          <w:rFonts w:ascii="Arial" w:hAnsi="Arial" w:cs="Arial"/>
          <w:sz w:val="20"/>
          <w:szCs w:val="20"/>
        </w:rPr>
        <w:t xml:space="preserve">. Publish of </w:t>
      </w:r>
      <w:proofErr w:type="spellStart"/>
      <w:r w:rsidRPr="0056642E">
        <w:rPr>
          <w:rFonts w:ascii="Arial" w:hAnsi="Arial" w:cs="Arial"/>
          <w:sz w:val="20"/>
          <w:szCs w:val="20"/>
        </w:rPr>
        <w:t>Nassarawa</w:t>
      </w:r>
      <w:proofErr w:type="spellEnd"/>
      <w:r w:rsidRPr="0056642E">
        <w:rPr>
          <w:rFonts w:ascii="Arial" w:hAnsi="Arial" w:cs="Arial"/>
          <w:sz w:val="20"/>
          <w:szCs w:val="20"/>
        </w:rPr>
        <w:t xml:space="preserve"> State, 2010; 6(2): 75-84.</w:t>
      </w:r>
    </w:p>
    <w:p w:rsidR="00507401" w:rsidRDefault="00507401" w:rsidP="00F17CF6">
      <w:pPr>
        <w:autoSpaceDE w:val="0"/>
        <w:autoSpaceDN w:val="0"/>
        <w:adjustRightInd w:val="0"/>
        <w:spacing w:after="0" w:line="480" w:lineRule="auto"/>
        <w:jc w:val="both"/>
        <w:rPr>
          <w:rFonts w:ascii="Arial" w:hAnsi="Arial" w:cs="Arial"/>
          <w:sz w:val="20"/>
          <w:szCs w:val="20"/>
        </w:rPr>
      </w:pPr>
      <w:r>
        <w:rPr>
          <w:rFonts w:ascii="Arial" w:hAnsi="Arial" w:cs="Arial"/>
          <w:sz w:val="20"/>
          <w:szCs w:val="20"/>
        </w:rPr>
        <w:t>31</w:t>
      </w:r>
      <w:r w:rsidRPr="0056642E">
        <w:rPr>
          <w:rFonts w:ascii="Arial" w:hAnsi="Arial" w:cs="Arial"/>
          <w:sz w:val="20"/>
          <w:szCs w:val="20"/>
        </w:rPr>
        <w:t xml:space="preserve">. </w:t>
      </w:r>
      <w:proofErr w:type="spellStart"/>
      <w:r w:rsidRPr="0056642E">
        <w:rPr>
          <w:rFonts w:ascii="Arial" w:hAnsi="Arial" w:cs="Arial"/>
          <w:sz w:val="20"/>
          <w:szCs w:val="20"/>
        </w:rPr>
        <w:t>Granato</w:t>
      </w:r>
      <w:proofErr w:type="spellEnd"/>
      <w:r w:rsidRPr="0056642E">
        <w:rPr>
          <w:rFonts w:ascii="Arial" w:hAnsi="Arial" w:cs="Arial"/>
          <w:sz w:val="20"/>
          <w:szCs w:val="20"/>
        </w:rPr>
        <w:t>, D., Masson, M.L., Ribeiro, C.B. Sensory acceptability</w:t>
      </w:r>
      <w:r>
        <w:rPr>
          <w:rFonts w:ascii="Arial" w:hAnsi="Arial" w:cs="Arial"/>
          <w:sz w:val="20"/>
          <w:szCs w:val="20"/>
        </w:rPr>
        <w:t>,</w:t>
      </w:r>
      <w:r w:rsidRPr="0056642E">
        <w:rPr>
          <w:rFonts w:ascii="Arial" w:hAnsi="Arial" w:cs="Arial"/>
          <w:sz w:val="20"/>
          <w:szCs w:val="20"/>
        </w:rPr>
        <w:t xml:space="preserve"> and physical stability evaluation of a prebiotic soy-based dessert developed with passion fruit juice. </w:t>
      </w:r>
      <w:proofErr w:type="spellStart"/>
      <w:r w:rsidRPr="0056642E">
        <w:rPr>
          <w:rFonts w:ascii="Arial" w:hAnsi="Arial" w:cs="Arial"/>
          <w:sz w:val="20"/>
          <w:szCs w:val="20"/>
        </w:rPr>
        <w:t>Ciência</w:t>
      </w:r>
      <w:proofErr w:type="spellEnd"/>
      <w:r w:rsidRPr="0056642E">
        <w:rPr>
          <w:rFonts w:ascii="Arial" w:hAnsi="Arial" w:cs="Arial"/>
          <w:sz w:val="20"/>
          <w:szCs w:val="20"/>
        </w:rPr>
        <w:t xml:space="preserve"> e </w:t>
      </w:r>
      <w:proofErr w:type="spellStart"/>
      <w:r w:rsidRPr="0056642E">
        <w:rPr>
          <w:rFonts w:ascii="Arial" w:hAnsi="Arial" w:cs="Arial"/>
          <w:sz w:val="20"/>
          <w:szCs w:val="20"/>
        </w:rPr>
        <w:t>Tecnologia</w:t>
      </w:r>
      <w:proofErr w:type="spellEnd"/>
      <w:r w:rsidRPr="0056642E">
        <w:rPr>
          <w:rFonts w:ascii="Arial" w:hAnsi="Arial" w:cs="Arial"/>
          <w:sz w:val="20"/>
          <w:szCs w:val="20"/>
        </w:rPr>
        <w:t xml:space="preserve"> de Alimentos, Campinas, 2012; 32(1): 119-125.</w:t>
      </w:r>
    </w:p>
    <w:p w:rsidR="00507401" w:rsidRDefault="00507401" w:rsidP="00F17CF6">
      <w:pPr>
        <w:autoSpaceDE w:val="0"/>
        <w:autoSpaceDN w:val="0"/>
        <w:adjustRightInd w:val="0"/>
        <w:spacing w:after="0" w:line="480" w:lineRule="auto"/>
        <w:jc w:val="both"/>
        <w:rPr>
          <w:rFonts w:ascii="Arial" w:hAnsi="Arial" w:cs="Arial"/>
          <w:sz w:val="20"/>
          <w:szCs w:val="20"/>
        </w:rPr>
      </w:pPr>
      <w:r>
        <w:rPr>
          <w:rFonts w:ascii="Arial" w:hAnsi="Arial" w:cs="Arial"/>
          <w:sz w:val="20"/>
          <w:szCs w:val="20"/>
        </w:rPr>
        <w:t>32. A.P.H.A. Standards Methods for Examination of Dairy Products, Public Health Association, Inc., Washington, DC, USA, 16</w:t>
      </w:r>
      <w:r w:rsidRPr="00CB41FB">
        <w:rPr>
          <w:rFonts w:ascii="Arial" w:hAnsi="Arial" w:cs="Arial"/>
          <w:sz w:val="20"/>
          <w:szCs w:val="20"/>
          <w:vertAlign w:val="superscript"/>
        </w:rPr>
        <w:t>th</w:t>
      </w:r>
      <w:r>
        <w:rPr>
          <w:rFonts w:ascii="Arial" w:hAnsi="Arial" w:cs="Arial"/>
          <w:sz w:val="20"/>
          <w:szCs w:val="20"/>
        </w:rPr>
        <w:t xml:space="preserve"> edition, 2004.</w:t>
      </w:r>
    </w:p>
    <w:p w:rsidR="00507401" w:rsidRDefault="00507401" w:rsidP="00F17CF6">
      <w:pPr>
        <w:spacing w:after="0" w:line="360" w:lineRule="auto"/>
        <w:ind w:left="720" w:hanging="720"/>
        <w:jc w:val="both"/>
        <w:rPr>
          <w:sz w:val="28"/>
          <w:szCs w:val="28"/>
        </w:rPr>
      </w:pPr>
      <w:r>
        <w:rPr>
          <w:rFonts w:ascii="Arial" w:hAnsi="Arial" w:cs="Arial"/>
          <w:sz w:val="20"/>
          <w:szCs w:val="20"/>
        </w:rPr>
        <w:t>33.</w:t>
      </w:r>
      <w:r w:rsidRPr="00B43C2C">
        <w:rPr>
          <w:sz w:val="28"/>
          <w:szCs w:val="28"/>
        </w:rPr>
        <w:t xml:space="preserve"> </w:t>
      </w:r>
      <w:r w:rsidRPr="00B43C2C">
        <w:rPr>
          <w:rFonts w:ascii="Arial" w:hAnsi="Arial" w:cs="Arial"/>
          <w:sz w:val="20"/>
          <w:szCs w:val="20"/>
        </w:rPr>
        <w:t>Carpenter, P.C. Microbiology, 4</w:t>
      </w:r>
      <w:r w:rsidRPr="00B43C2C">
        <w:rPr>
          <w:rFonts w:ascii="Arial" w:hAnsi="Arial" w:cs="Arial"/>
          <w:sz w:val="20"/>
          <w:szCs w:val="20"/>
          <w:vertAlign w:val="superscript"/>
        </w:rPr>
        <w:t>th</w:t>
      </w:r>
      <w:r w:rsidRPr="00B43C2C">
        <w:rPr>
          <w:rFonts w:ascii="Arial" w:hAnsi="Arial" w:cs="Arial"/>
          <w:sz w:val="20"/>
          <w:szCs w:val="20"/>
        </w:rPr>
        <w:t xml:space="preserve"> </w:t>
      </w:r>
      <w:proofErr w:type="spellStart"/>
      <w:r w:rsidRPr="00B43C2C">
        <w:rPr>
          <w:rFonts w:ascii="Arial" w:hAnsi="Arial" w:cs="Arial"/>
          <w:sz w:val="20"/>
          <w:szCs w:val="20"/>
        </w:rPr>
        <w:t>edn</w:t>
      </w:r>
      <w:proofErr w:type="spellEnd"/>
      <w:r w:rsidRPr="00B43C2C">
        <w:rPr>
          <w:rFonts w:ascii="Arial" w:hAnsi="Arial" w:cs="Arial"/>
          <w:sz w:val="20"/>
          <w:szCs w:val="20"/>
        </w:rPr>
        <w:t xml:space="preserve">. Saunders Company, Philadelphia. </w:t>
      </w:r>
      <w:proofErr w:type="gramStart"/>
      <w:r>
        <w:rPr>
          <w:rFonts w:ascii="Arial" w:hAnsi="Arial" w:cs="Arial"/>
          <w:sz w:val="20"/>
          <w:szCs w:val="20"/>
        </w:rPr>
        <w:t xml:space="preserve">1977; </w:t>
      </w:r>
      <w:r w:rsidRPr="00B43C2C">
        <w:rPr>
          <w:rFonts w:ascii="Arial" w:hAnsi="Arial" w:cs="Arial"/>
          <w:sz w:val="20"/>
          <w:szCs w:val="20"/>
        </w:rPr>
        <w:t>401-402.</w:t>
      </w:r>
      <w:proofErr w:type="gramEnd"/>
    </w:p>
    <w:p w:rsidR="00507401" w:rsidRPr="0056642E" w:rsidRDefault="00507401" w:rsidP="00F17CF6">
      <w:pPr>
        <w:pStyle w:val="NoSpacing"/>
        <w:spacing w:line="480" w:lineRule="auto"/>
        <w:jc w:val="both"/>
        <w:rPr>
          <w:rFonts w:ascii="Arial" w:hAnsi="Arial" w:cs="Arial"/>
          <w:sz w:val="20"/>
          <w:szCs w:val="20"/>
        </w:rPr>
      </w:pPr>
      <w:r>
        <w:rPr>
          <w:rFonts w:ascii="Arial" w:hAnsi="Arial" w:cs="Arial"/>
          <w:sz w:val="20"/>
          <w:szCs w:val="20"/>
        </w:rPr>
        <w:lastRenderedPageBreak/>
        <w:t>34</w:t>
      </w:r>
      <w:r w:rsidRPr="0056642E">
        <w:rPr>
          <w:rFonts w:ascii="Arial" w:hAnsi="Arial" w:cs="Arial"/>
          <w:sz w:val="20"/>
          <w:szCs w:val="20"/>
        </w:rPr>
        <w:t xml:space="preserve">. Ahmad, J. Quality characteristics of plain yoghurt made from standardizes Buffalo milk. </w:t>
      </w:r>
      <w:proofErr w:type="spellStart"/>
      <w:proofErr w:type="gramStart"/>
      <w:r w:rsidRPr="0056642E">
        <w:rPr>
          <w:rFonts w:ascii="Arial" w:hAnsi="Arial" w:cs="Arial"/>
          <w:sz w:val="20"/>
          <w:szCs w:val="20"/>
        </w:rPr>
        <w:t>M.Sc</w:t>
      </w:r>
      <w:proofErr w:type="spellEnd"/>
      <w:r w:rsidRPr="0056642E">
        <w:rPr>
          <w:rFonts w:ascii="Arial" w:hAnsi="Arial" w:cs="Arial"/>
          <w:sz w:val="20"/>
          <w:szCs w:val="20"/>
        </w:rPr>
        <w:t xml:space="preserve"> Thesis.</w:t>
      </w:r>
      <w:proofErr w:type="gramEnd"/>
      <w:r w:rsidRPr="0056642E">
        <w:rPr>
          <w:rFonts w:ascii="Arial" w:hAnsi="Arial" w:cs="Arial"/>
          <w:sz w:val="20"/>
          <w:szCs w:val="20"/>
        </w:rPr>
        <w:t xml:space="preserve"> </w:t>
      </w:r>
      <w:proofErr w:type="gramStart"/>
      <w:r w:rsidRPr="0056642E">
        <w:rPr>
          <w:rFonts w:ascii="Arial" w:hAnsi="Arial" w:cs="Arial"/>
          <w:sz w:val="20"/>
          <w:szCs w:val="20"/>
        </w:rPr>
        <w:t>University of Agriculture, Faisalabad.</w:t>
      </w:r>
      <w:proofErr w:type="gramEnd"/>
      <w:r w:rsidRPr="0056642E">
        <w:rPr>
          <w:rFonts w:ascii="Arial" w:hAnsi="Arial" w:cs="Arial"/>
          <w:sz w:val="20"/>
          <w:szCs w:val="20"/>
        </w:rPr>
        <w:t xml:space="preserve"> 1994.</w:t>
      </w:r>
    </w:p>
    <w:p w:rsidR="00507401" w:rsidRPr="0056642E" w:rsidRDefault="00507401" w:rsidP="00F17CF6">
      <w:pPr>
        <w:pStyle w:val="NoSpacing"/>
        <w:spacing w:line="480" w:lineRule="auto"/>
        <w:jc w:val="both"/>
        <w:rPr>
          <w:rFonts w:ascii="Arial" w:hAnsi="Arial" w:cs="Arial"/>
          <w:sz w:val="20"/>
          <w:szCs w:val="20"/>
        </w:rPr>
      </w:pPr>
      <w:r>
        <w:rPr>
          <w:rFonts w:ascii="Arial" w:hAnsi="Arial" w:cs="Arial"/>
          <w:sz w:val="20"/>
          <w:szCs w:val="20"/>
        </w:rPr>
        <w:t>35</w:t>
      </w:r>
      <w:r w:rsidRPr="0056642E">
        <w:rPr>
          <w:rFonts w:ascii="Arial" w:hAnsi="Arial" w:cs="Arial"/>
          <w:sz w:val="20"/>
          <w:szCs w:val="20"/>
        </w:rPr>
        <w:t xml:space="preserve">. </w:t>
      </w:r>
      <w:proofErr w:type="spellStart"/>
      <w:r w:rsidRPr="0056642E">
        <w:rPr>
          <w:rFonts w:ascii="Arial" w:hAnsi="Arial" w:cs="Arial"/>
          <w:sz w:val="20"/>
          <w:szCs w:val="20"/>
        </w:rPr>
        <w:t>Ehirim</w:t>
      </w:r>
      <w:proofErr w:type="spellEnd"/>
      <w:r w:rsidRPr="0056642E">
        <w:rPr>
          <w:rFonts w:ascii="Arial" w:hAnsi="Arial" w:cs="Arial"/>
          <w:sz w:val="20"/>
          <w:szCs w:val="20"/>
        </w:rPr>
        <w:t xml:space="preserve"> F. N. and </w:t>
      </w:r>
      <w:proofErr w:type="spellStart"/>
      <w:r w:rsidRPr="0056642E">
        <w:rPr>
          <w:rFonts w:ascii="Arial" w:hAnsi="Arial" w:cs="Arial"/>
          <w:sz w:val="20"/>
          <w:szCs w:val="20"/>
        </w:rPr>
        <w:t>Ndimantang</w:t>
      </w:r>
      <w:proofErr w:type="spellEnd"/>
      <w:r w:rsidRPr="0056642E">
        <w:rPr>
          <w:rFonts w:ascii="Arial" w:hAnsi="Arial" w:cs="Arial"/>
          <w:sz w:val="20"/>
          <w:szCs w:val="20"/>
        </w:rPr>
        <w:t>, B. E. Production and Evaluation of yoghurt from cow - s</w:t>
      </w:r>
      <w:r>
        <w:rPr>
          <w:rFonts w:ascii="Arial" w:hAnsi="Arial" w:cs="Arial"/>
          <w:sz w:val="20"/>
          <w:szCs w:val="20"/>
        </w:rPr>
        <w:t>o</w:t>
      </w:r>
      <w:r w:rsidRPr="0056642E">
        <w:rPr>
          <w:rFonts w:ascii="Arial" w:hAnsi="Arial" w:cs="Arial"/>
          <w:sz w:val="20"/>
          <w:szCs w:val="20"/>
        </w:rPr>
        <w:t xml:space="preserve">y milk </w:t>
      </w:r>
      <w:proofErr w:type="gramStart"/>
      <w:r w:rsidRPr="0056642E">
        <w:rPr>
          <w:rFonts w:ascii="Arial" w:hAnsi="Arial" w:cs="Arial"/>
          <w:sz w:val="20"/>
          <w:szCs w:val="20"/>
        </w:rPr>
        <w:t>Blends</w:t>
      </w:r>
      <w:proofErr w:type="gramEnd"/>
      <w:r w:rsidRPr="0056642E">
        <w:rPr>
          <w:rFonts w:ascii="Arial" w:hAnsi="Arial" w:cs="Arial"/>
          <w:sz w:val="20"/>
          <w:szCs w:val="20"/>
        </w:rPr>
        <w:t xml:space="preserve">. </w:t>
      </w:r>
      <w:proofErr w:type="gramStart"/>
      <w:r w:rsidRPr="0056642E">
        <w:rPr>
          <w:rFonts w:ascii="Arial" w:hAnsi="Arial" w:cs="Arial"/>
          <w:sz w:val="20"/>
          <w:szCs w:val="20"/>
        </w:rPr>
        <w:t>Journal of Agriculture and Food Science, 2004; 4(2).</w:t>
      </w:r>
      <w:proofErr w:type="gramEnd"/>
    </w:p>
    <w:p w:rsidR="00507401" w:rsidRPr="000C4FCD" w:rsidRDefault="00507401" w:rsidP="00F17CF6">
      <w:pPr>
        <w:pStyle w:val="NoSpacing"/>
        <w:spacing w:line="480" w:lineRule="auto"/>
        <w:jc w:val="both"/>
        <w:rPr>
          <w:rFonts w:ascii="Arial" w:hAnsi="Arial" w:cs="Arial"/>
          <w:sz w:val="20"/>
          <w:szCs w:val="20"/>
        </w:rPr>
      </w:pPr>
      <w:proofErr w:type="gramStart"/>
      <w:r w:rsidRPr="000C4FCD">
        <w:rPr>
          <w:rFonts w:ascii="Arial" w:hAnsi="Arial" w:cs="Arial"/>
          <w:sz w:val="20"/>
          <w:szCs w:val="20"/>
        </w:rPr>
        <w:t>36. United States Department of Agriculture (USDA).</w:t>
      </w:r>
      <w:proofErr w:type="gramEnd"/>
      <w:r w:rsidRPr="000C4FCD">
        <w:rPr>
          <w:rFonts w:ascii="Arial" w:hAnsi="Arial" w:cs="Arial"/>
          <w:sz w:val="20"/>
          <w:szCs w:val="20"/>
        </w:rPr>
        <w:t xml:space="preserve"> </w:t>
      </w:r>
      <w:proofErr w:type="gramStart"/>
      <w:r w:rsidRPr="000C4FCD">
        <w:rPr>
          <w:rFonts w:ascii="Arial" w:hAnsi="Arial" w:cs="Arial"/>
          <w:sz w:val="20"/>
          <w:szCs w:val="20"/>
        </w:rPr>
        <w:t>Specifications for yoghurt, not-fat yogurt, and low-fat yogurt.</w:t>
      </w:r>
      <w:proofErr w:type="gramEnd"/>
      <w:r w:rsidRPr="000C4FCD">
        <w:rPr>
          <w:rFonts w:ascii="Arial" w:hAnsi="Arial" w:cs="Arial"/>
          <w:sz w:val="20"/>
          <w:szCs w:val="20"/>
        </w:rPr>
        <w:t xml:space="preserve"> Document 21 CFR, 2001; part 131.200-203.</w:t>
      </w:r>
    </w:p>
    <w:p w:rsidR="00507401" w:rsidRPr="000C4FCD" w:rsidRDefault="00507401" w:rsidP="00F17CF6">
      <w:pPr>
        <w:pStyle w:val="NoSpacing"/>
        <w:spacing w:line="480" w:lineRule="auto"/>
        <w:jc w:val="both"/>
        <w:rPr>
          <w:rFonts w:ascii="Arial" w:hAnsi="Arial" w:cs="Arial"/>
          <w:sz w:val="20"/>
          <w:szCs w:val="20"/>
        </w:rPr>
      </w:pPr>
      <w:r w:rsidRPr="000C4FCD">
        <w:rPr>
          <w:rFonts w:ascii="Arial" w:hAnsi="Arial" w:cs="Arial"/>
          <w:sz w:val="20"/>
          <w:szCs w:val="20"/>
        </w:rPr>
        <w:t xml:space="preserve">37. </w:t>
      </w:r>
      <w:proofErr w:type="spellStart"/>
      <w:r w:rsidRPr="000C4FCD">
        <w:rPr>
          <w:rFonts w:ascii="Arial" w:hAnsi="Arial" w:cs="Arial"/>
          <w:sz w:val="20"/>
          <w:szCs w:val="20"/>
        </w:rPr>
        <w:t>Oladipo</w:t>
      </w:r>
      <w:proofErr w:type="spellEnd"/>
      <w:r w:rsidRPr="000C4FCD">
        <w:rPr>
          <w:rFonts w:ascii="Arial" w:hAnsi="Arial" w:cs="Arial"/>
          <w:sz w:val="20"/>
          <w:szCs w:val="20"/>
        </w:rPr>
        <w:t xml:space="preserve">, I.C., </w:t>
      </w:r>
      <w:proofErr w:type="spellStart"/>
      <w:r w:rsidRPr="000C4FCD">
        <w:rPr>
          <w:rFonts w:ascii="Arial" w:hAnsi="Arial" w:cs="Arial"/>
          <w:sz w:val="20"/>
          <w:szCs w:val="20"/>
        </w:rPr>
        <w:t>Atolagbe</w:t>
      </w:r>
      <w:proofErr w:type="spellEnd"/>
      <w:r w:rsidRPr="000C4FCD">
        <w:rPr>
          <w:rFonts w:ascii="Arial" w:hAnsi="Arial" w:cs="Arial"/>
          <w:sz w:val="20"/>
          <w:szCs w:val="20"/>
        </w:rPr>
        <w:t xml:space="preserve">, O.O. and </w:t>
      </w:r>
      <w:proofErr w:type="spellStart"/>
      <w:r w:rsidRPr="000C4FCD">
        <w:rPr>
          <w:rFonts w:ascii="Arial" w:hAnsi="Arial" w:cs="Arial"/>
          <w:sz w:val="20"/>
          <w:szCs w:val="20"/>
        </w:rPr>
        <w:t>Adetiba</w:t>
      </w:r>
      <w:proofErr w:type="spellEnd"/>
      <w:r w:rsidRPr="000C4FCD">
        <w:rPr>
          <w:rFonts w:ascii="Arial" w:hAnsi="Arial" w:cs="Arial"/>
          <w:sz w:val="20"/>
          <w:szCs w:val="20"/>
        </w:rPr>
        <w:t>, T.M. Nutrition evaluation and microbiological analysis of yoghurt produced from full cream milk, tiger-nut milk, skimmed milk</w:t>
      </w:r>
      <w:r>
        <w:rPr>
          <w:rFonts w:ascii="Arial" w:hAnsi="Arial" w:cs="Arial"/>
          <w:sz w:val="20"/>
          <w:szCs w:val="20"/>
        </w:rPr>
        <w:t>,</w:t>
      </w:r>
      <w:r w:rsidRPr="000C4FCD">
        <w:rPr>
          <w:rFonts w:ascii="Arial" w:hAnsi="Arial" w:cs="Arial"/>
          <w:sz w:val="20"/>
          <w:szCs w:val="20"/>
        </w:rPr>
        <w:t xml:space="preserve"> and fresh cow milk. </w:t>
      </w:r>
      <w:proofErr w:type="spellStart"/>
      <w:r w:rsidRPr="000C4FCD">
        <w:rPr>
          <w:rFonts w:ascii="Arial" w:hAnsi="Arial" w:cs="Arial"/>
          <w:sz w:val="20"/>
          <w:szCs w:val="20"/>
        </w:rPr>
        <w:t>Pensee</w:t>
      </w:r>
      <w:proofErr w:type="spellEnd"/>
      <w:r w:rsidRPr="000C4FCD">
        <w:rPr>
          <w:rFonts w:ascii="Arial" w:hAnsi="Arial" w:cs="Arial"/>
          <w:sz w:val="20"/>
          <w:szCs w:val="20"/>
        </w:rPr>
        <w:t xml:space="preserve"> Journal, 2014; 76: 30-38.</w:t>
      </w:r>
    </w:p>
    <w:p w:rsidR="00507401" w:rsidRPr="0056642E" w:rsidRDefault="00507401" w:rsidP="00F17CF6">
      <w:pPr>
        <w:pStyle w:val="Default"/>
        <w:spacing w:line="480" w:lineRule="auto"/>
        <w:jc w:val="both"/>
        <w:rPr>
          <w:rFonts w:ascii="Arial" w:hAnsi="Arial" w:cs="Arial"/>
          <w:color w:val="auto"/>
          <w:sz w:val="20"/>
          <w:szCs w:val="20"/>
        </w:rPr>
      </w:pPr>
      <w:r>
        <w:rPr>
          <w:rFonts w:ascii="Arial" w:hAnsi="Arial" w:cs="Arial"/>
          <w:color w:val="auto"/>
          <w:sz w:val="20"/>
          <w:szCs w:val="20"/>
        </w:rPr>
        <w:t>38</w:t>
      </w:r>
      <w:r w:rsidRPr="0056642E">
        <w:rPr>
          <w:rFonts w:ascii="Arial" w:hAnsi="Arial" w:cs="Arial"/>
          <w:color w:val="auto"/>
          <w:sz w:val="20"/>
          <w:szCs w:val="20"/>
        </w:rPr>
        <w:t xml:space="preserve">. Idris, S., </w:t>
      </w:r>
      <w:proofErr w:type="spellStart"/>
      <w:r w:rsidRPr="0056642E">
        <w:rPr>
          <w:rFonts w:ascii="Arial" w:hAnsi="Arial" w:cs="Arial"/>
          <w:color w:val="auto"/>
          <w:sz w:val="20"/>
          <w:szCs w:val="20"/>
        </w:rPr>
        <w:t>Iyaka</w:t>
      </w:r>
      <w:proofErr w:type="spellEnd"/>
      <w:r w:rsidRPr="0056642E">
        <w:rPr>
          <w:rFonts w:ascii="Arial" w:hAnsi="Arial" w:cs="Arial"/>
          <w:color w:val="auto"/>
          <w:sz w:val="20"/>
          <w:szCs w:val="20"/>
        </w:rPr>
        <w:t xml:space="preserve">, Y.A., </w:t>
      </w:r>
      <w:proofErr w:type="spellStart"/>
      <w:r w:rsidRPr="0056642E">
        <w:rPr>
          <w:rFonts w:ascii="Arial" w:hAnsi="Arial" w:cs="Arial"/>
          <w:color w:val="auto"/>
          <w:sz w:val="20"/>
          <w:szCs w:val="20"/>
        </w:rPr>
        <w:t>Ndamitso</w:t>
      </w:r>
      <w:proofErr w:type="spellEnd"/>
      <w:r w:rsidRPr="0056642E">
        <w:rPr>
          <w:rFonts w:ascii="Arial" w:hAnsi="Arial" w:cs="Arial"/>
          <w:color w:val="auto"/>
          <w:sz w:val="20"/>
          <w:szCs w:val="20"/>
        </w:rPr>
        <w:t xml:space="preserve">, M.M. and </w:t>
      </w:r>
      <w:proofErr w:type="spellStart"/>
      <w:r w:rsidRPr="0056642E">
        <w:rPr>
          <w:rFonts w:ascii="Arial" w:hAnsi="Arial" w:cs="Arial"/>
          <w:color w:val="auto"/>
          <w:sz w:val="20"/>
          <w:szCs w:val="20"/>
        </w:rPr>
        <w:t>Paiko</w:t>
      </w:r>
      <w:proofErr w:type="spellEnd"/>
      <w:r w:rsidRPr="0056642E">
        <w:rPr>
          <w:rFonts w:ascii="Arial" w:hAnsi="Arial" w:cs="Arial"/>
          <w:color w:val="auto"/>
          <w:sz w:val="20"/>
          <w:szCs w:val="20"/>
        </w:rPr>
        <w:t xml:space="preserve">, Y.B. Nutritional Composition of the Leaves and Stems of </w:t>
      </w:r>
      <w:proofErr w:type="spellStart"/>
      <w:r w:rsidRPr="0056642E">
        <w:rPr>
          <w:rFonts w:ascii="Arial" w:hAnsi="Arial" w:cs="Arial"/>
          <w:color w:val="auto"/>
          <w:sz w:val="20"/>
          <w:szCs w:val="20"/>
        </w:rPr>
        <w:t>Ocimum</w:t>
      </w:r>
      <w:proofErr w:type="spellEnd"/>
      <w:r w:rsidRPr="0056642E">
        <w:rPr>
          <w:rFonts w:ascii="Arial" w:hAnsi="Arial" w:cs="Arial"/>
          <w:color w:val="auto"/>
          <w:sz w:val="20"/>
          <w:szCs w:val="20"/>
        </w:rPr>
        <w:t xml:space="preserve"> </w:t>
      </w:r>
      <w:proofErr w:type="spellStart"/>
      <w:r w:rsidRPr="0056642E">
        <w:rPr>
          <w:rFonts w:ascii="Arial" w:hAnsi="Arial" w:cs="Arial"/>
          <w:color w:val="auto"/>
          <w:sz w:val="20"/>
          <w:szCs w:val="20"/>
        </w:rPr>
        <w:t>gratissimum</w:t>
      </w:r>
      <w:proofErr w:type="spellEnd"/>
      <w:r w:rsidRPr="0056642E">
        <w:rPr>
          <w:rFonts w:ascii="Arial" w:hAnsi="Arial" w:cs="Arial"/>
          <w:color w:val="auto"/>
          <w:sz w:val="20"/>
          <w:szCs w:val="20"/>
        </w:rPr>
        <w:t>. Journal of Emerging Trends in Engineering and Applied Sciences (JETEAS) 2011; 2 (5): 801-805.</w:t>
      </w:r>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t>39</w:t>
      </w:r>
      <w:r w:rsidRPr="0056642E">
        <w:rPr>
          <w:rFonts w:ascii="Arial" w:hAnsi="Arial" w:cs="Arial"/>
          <w:sz w:val="20"/>
          <w:szCs w:val="20"/>
        </w:rPr>
        <w:t xml:space="preserve">. </w:t>
      </w:r>
      <w:proofErr w:type="spellStart"/>
      <w:r w:rsidRPr="0056642E">
        <w:rPr>
          <w:rFonts w:ascii="Arial" w:hAnsi="Arial" w:cs="Arial"/>
          <w:sz w:val="20"/>
          <w:szCs w:val="20"/>
        </w:rPr>
        <w:t>Prabhu</w:t>
      </w:r>
      <w:proofErr w:type="spellEnd"/>
      <w:r w:rsidRPr="0056642E">
        <w:rPr>
          <w:rFonts w:ascii="Arial" w:hAnsi="Arial" w:cs="Arial"/>
          <w:sz w:val="20"/>
          <w:szCs w:val="20"/>
        </w:rPr>
        <w:t xml:space="preserve">, K.S., Lobo, R., </w:t>
      </w:r>
      <w:proofErr w:type="spellStart"/>
      <w:r w:rsidRPr="0056642E">
        <w:rPr>
          <w:rFonts w:ascii="Arial" w:hAnsi="Arial" w:cs="Arial"/>
          <w:sz w:val="20"/>
          <w:szCs w:val="20"/>
        </w:rPr>
        <w:t>Shirwaikar</w:t>
      </w:r>
      <w:proofErr w:type="spellEnd"/>
      <w:r w:rsidRPr="0056642E">
        <w:rPr>
          <w:rFonts w:ascii="Arial" w:hAnsi="Arial" w:cs="Arial"/>
          <w:sz w:val="20"/>
          <w:szCs w:val="20"/>
        </w:rPr>
        <w:t xml:space="preserve">, A.A. and </w:t>
      </w:r>
      <w:proofErr w:type="spellStart"/>
      <w:r w:rsidRPr="0056642E">
        <w:rPr>
          <w:rFonts w:ascii="Arial" w:hAnsi="Arial" w:cs="Arial"/>
          <w:sz w:val="20"/>
          <w:szCs w:val="20"/>
        </w:rPr>
        <w:t>Shirwaikar</w:t>
      </w:r>
      <w:proofErr w:type="spellEnd"/>
      <w:r w:rsidRPr="0056642E">
        <w:rPr>
          <w:rFonts w:ascii="Arial" w:hAnsi="Arial" w:cs="Arial"/>
          <w:sz w:val="20"/>
          <w:szCs w:val="20"/>
        </w:rPr>
        <w:t xml:space="preserve">, A. </w:t>
      </w:r>
      <w:proofErr w:type="spellStart"/>
      <w:r w:rsidRPr="0056642E">
        <w:rPr>
          <w:rFonts w:ascii="Arial" w:hAnsi="Arial" w:cs="Arial"/>
          <w:i/>
          <w:sz w:val="20"/>
          <w:szCs w:val="20"/>
        </w:rPr>
        <w:t>Ocimum</w:t>
      </w:r>
      <w:proofErr w:type="spellEnd"/>
      <w:r w:rsidRPr="0056642E">
        <w:rPr>
          <w:rFonts w:ascii="Arial" w:hAnsi="Arial" w:cs="Arial"/>
          <w:i/>
          <w:sz w:val="20"/>
          <w:szCs w:val="20"/>
        </w:rPr>
        <w:t xml:space="preserve"> </w:t>
      </w:r>
      <w:proofErr w:type="spellStart"/>
      <w:r w:rsidRPr="0056642E">
        <w:rPr>
          <w:rFonts w:ascii="Arial" w:hAnsi="Arial" w:cs="Arial"/>
          <w:i/>
          <w:sz w:val="20"/>
          <w:szCs w:val="20"/>
        </w:rPr>
        <w:t>gratissimum</w:t>
      </w:r>
      <w:proofErr w:type="spellEnd"/>
      <w:r w:rsidRPr="0056642E">
        <w:rPr>
          <w:rFonts w:ascii="Arial" w:hAnsi="Arial" w:cs="Arial"/>
          <w:sz w:val="20"/>
          <w:szCs w:val="20"/>
        </w:rPr>
        <w:t xml:space="preserve">: A review of its Chemical, Pharmacological and </w:t>
      </w:r>
      <w:proofErr w:type="spellStart"/>
      <w:r w:rsidRPr="0056642E">
        <w:rPr>
          <w:rFonts w:ascii="Arial" w:hAnsi="Arial" w:cs="Arial"/>
          <w:sz w:val="20"/>
          <w:szCs w:val="20"/>
        </w:rPr>
        <w:t>Ethnomedicinal</w:t>
      </w:r>
      <w:proofErr w:type="spellEnd"/>
      <w:r w:rsidRPr="0056642E">
        <w:rPr>
          <w:rFonts w:ascii="Arial" w:hAnsi="Arial" w:cs="Arial"/>
          <w:sz w:val="20"/>
          <w:szCs w:val="20"/>
        </w:rPr>
        <w:t xml:space="preserve"> properties. The Open Complementary Medicine Journal, 2009; 4:122-125.</w:t>
      </w:r>
    </w:p>
    <w:p w:rsidR="00507401" w:rsidRPr="000C4FCD" w:rsidRDefault="00507401" w:rsidP="00F17CF6">
      <w:pPr>
        <w:spacing w:after="0" w:line="480" w:lineRule="auto"/>
        <w:jc w:val="both"/>
        <w:rPr>
          <w:rFonts w:ascii="Arial" w:eastAsia="Times New Roman" w:hAnsi="Arial" w:cs="Arial"/>
          <w:color w:val="auto"/>
          <w:sz w:val="20"/>
          <w:szCs w:val="20"/>
        </w:rPr>
      </w:pPr>
      <w:r>
        <w:rPr>
          <w:rFonts w:ascii="Arial" w:hAnsi="Arial" w:cs="Arial"/>
          <w:sz w:val="20"/>
          <w:szCs w:val="20"/>
        </w:rPr>
        <w:t>40</w:t>
      </w:r>
      <w:r w:rsidRPr="0056642E">
        <w:rPr>
          <w:rFonts w:ascii="Arial" w:hAnsi="Arial" w:cs="Arial"/>
          <w:sz w:val="20"/>
          <w:szCs w:val="20"/>
        </w:rPr>
        <w:t xml:space="preserve">. Savage, G.P. </w:t>
      </w:r>
      <w:hyperlink r:id="rId32" w:history="1">
        <w:proofErr w:type="spellStart"/>
        <w:r w:rsidRPr="0056642E">
          <w:rPr>
            <w:rStyle w:val="anchor-text"/>
            <w:rFonts w:ascii="Arial" w:hAnsi="Arial" w:cs="Arial"/>
            <w:bCs/>
            <w:sz w:val="20"/>
            <w:szCs w:val="20"/>
          </w:rPr>
          <w:t>Saponins</w:t>
        </w:r>
        <w:proofErr w:type="spellEnd"/>
      </w:hyperlink>
      <w:r w:rsidRPr="0056642E">
        <w:rPr>
          <w:rFonts w:ascii="Arial" w:hAnsi="Arial" w:cs="Arial"/>
          <w:bCs/>
          <w:sz w:val="20"/>
          <w:szCs w:val="20"/>
        </w:rPr>
        <w:t>:</w:t>
      </w:r>
      <w:r w:rsidRPr="0056642E">
        <w:rPr>
          <w:rFonts w:ascii="Arial" w:hAnsi="Arial" w:cs="Arial"/>
          <w:sz w:val="20"/>
          <w:szCs w:val="20"/>
        </w:rPr>
        <w:t> In </w:t>
      </w:r>
      <w:hyperlink r:id="rId33" w:history="1">
        <w:r w:rsidRPr="0056642E">
          <w:rPr>
            <w:rStyle w:val="anchor-text"/>
            <w:rFonts w:ascii="Arial" w:hAnsi="Arial" w:cs="Arial"/>
            <w:sz w:val="20"/>
            <w:szCs w:val="20"/>
          </w:rPr>
          <w:t>Encyclopedia of Food Sciences and Nutrition (Second Edition)</w:t>
        </w:r>
      </w:hyperlink>
      <w:r w:rsidRPr="0056642E">
        <w:rPr>
          <w:rFonts w:ascii="Arial" w:hAnsi="Arial" w:cs="Arial"/>
          <w:sz w:val="20"/>
          <w:szCs w:val="20"/>
        </w:rPr>
        <w:t>, 2003</w:t>
      </w:r>
      <w:r w:rsidRPr="0056642E">
        <w:rPr>
          <w:rFonts w:ascii="Arial" w:eastAsia="Times New Roman" w:hAnsi="Arial" w:cs="Arial"/>
          <w:sz w:val="20"/>
          <w:szCs w:val="20"/>
        </w:rPr>
        <w:t>: 5095-</w:t>
      </w:r>
      <w:r w:rsidRPr="000C4FCD">
        <w:rPr>
          <w:rFonts w:ascii="Arial" w:eastAsia="Times New Roman" w:hAnsi="Arial" w:cs="Arial"/>
          <w:color w:val="auto"/>
          <w:sz w:val="20"/>
          <w:szCs w:val="20"/>
        </w:rPr>
        <w:t>5098.</w:t>
      </w:r>
    </w:p>
    <w:p w:rsidR="00507401" w:rsidRPr="000C4FCD" w:rsidRDefault="00507401" w:rsidP="00F17CF6">
      <w:pPr>
        <w:pStyle w:val="NormalWeb"/>
        <w:spacing w:before="0" w:beforeAutospacing="0" w:after="0" w:afterAutospacing="0" w:line="480" w:lineRule="auto"/>
        <w:ind w:left="720" w:hanging="720"/>
        <w:jc w:val="both"/>
        <w:rPr>
          <w:rFonts w:ascii="Arial" w:hAnsi="Arial" w:cs="Arial"/>
          <w:sz w:val="20"/>
          <w:szCs w:val="20"/>
        </w:rPr>
      </w:pPr>
      <w:r w:rsidRPr="000C4FCD">
        <w:rPr>
          <w:rFonts w:ascii="Arial" w:hAnsi="Arial" w:cs="Arial"/>
          <w:sz w:val="20"/>
          <w:szCs w:val="20"/>
        </w:rPr>
        <w:t>41. Robertson, S. What are Flavonoids? News Medical Life Sciences, 2018:1-5.</w:t>
      </w:r>
    </w:p>
    <w:p w:rsidR="00507401" w:rsidRPr="0056642E" w:rsidRDefault="00507401" w:rsidP="00F17CF6">
      <w:pPr>
        <w:pStyle w:val="NormalWeb"/>
        <w:spacing w:before="0" w:beforeAutospacing="0" w:after="0" w:afterAutospacing="0" w:line="480" w:lineRule="auto"/>
        <w:jc w:val="both"/>
        <w:rPr>
          <w:rFonts w:ascii="Arial" w:hAnsi="Arial" w:cs="Arial"/>
          <w:color w:val="2E2E2E"/>
          <w:sz w:val="20"/>
          <w:szCs w:val="20"/>
        </w:rPr>
      </w:pPr>
      <w:r>
        <w:rPr>
          <w:rFonts w:ascii="Arial" w:hAnsi="Arial" w:cs="Arial"/>
          <w:sz w:val="20"/>
          <w:szCs w:val="20"/>
        </w:rPr>
        <w:t>42</w:t>
      </w:r>
      <w:r w:rsidRPr="0056642E">
        <w:rPr>
          <w:rFonts w:ascii="Arial" w:hAnsi="Arial" w:cs="Arial"/>
          <w:sz w:val="20"/>
          <w:szCs w:val="20"/>
        </w:rPr>
        <w:t xml:space="preserve">. </w:t>
      </w:r>
      <w:proofErr w:type="spellStart"/>
      <w:r w:rsidRPr="0056642E">
        <w:rPr>
          <w:rFonts w:ascii="Arial" w:hAnsi="Arial" w:cs="Arial"/>
          <w:sz w:val="20"/>
          <w:szCs w:val="20"/>
        </w:rPr>
        <w:t>Tedeschi</w:t>
      </w:r>
      <w:proofErr w:type="spellEnd"/>
      <w:r w:rsidRPr="0056642E">
        <w:rPr>
          <w:rFonts w:ascii="Arial" w:hAnsi="Arial" w:cs="Arial"/>
          <w:sz w:val="20"/>
          <w:szCs w:val="20"/>
        </w:rPr>
        <w:t xml:space="preserve">, E., </w:t>
      </w:r>
      <w:proofErr w:type="spellStart"/>
      <w:r w:rsidRPr="0056642E">
        <w:rPr>
          <w:rFonts w:ascii="Arial" w:hAnsi="Arial" w:cs="Arial"/>
          <w:sz w:val="20"/>
          <w:szCs w:val="20"/>
        </w:rPr>
        <w:t>Menegazzi</w:t>
      </w:r>
      <w:proofErr w:type="spellEnd"/>
      <w:r w:rsidRPr="0056642E">
        <w:rPr>
          <w:rFonts w:ascii="Arial" w:hAnsi="Arial" w:cs="Arial"/>
          <w:sz w:val="20"/>
          <w:szCs w:val="20"/>
        </w:rPr>
        <w:t xml:space="preserve">, M., Yao, Y., Suzuki, H., </w:t>
      </w:r>
      <w:proofErr w:type="spellStart"/>
      <w:r w:rsidRPr="0056642E">
        <w:rPr>
          <w:rFonts w:ascii="Arial" w:hAnsi="Arial" w:cs="Arial"/>
          <w:sz w:val="20"/>
          <w:szCs w:val="20"/>
        </w:rPr>
        <w:t>Forstermann</w:t>
      </w:r>
      <w:proofErr w:type="spellEnd"/>
      <w:r w:rsidRPr="0056642E">
        <w:rPr>
          <w:rFonts w:ascii="Arial" w:hAnsi="Arial" w:cs="Arial"/>
          <w:sz w:val="20"/>
          <w:szCs w:val="20"/>
        </w:rPr>
        <w:t xml:space="preserve">, U. and </w:t>
      </w:r>
      <w:proofErr w:type="spellStart"/>
      <w:r w:rsidRPr="0056642E">
        <w:rPr>
          <w:rFonts w:ascii="Arial" w:hAnsi="Arial" w:cs="Arial"/>
          <w:sz w:val="20"/>
          <w:szCs w:val="20"/>
        </w:rPr>
        <w:t>Kleinert</w:t>
      </w:r>
      <w:proofErr w:type="spellEnd"/>
      <w:r w:rsidRPr="0056642E">
        <w:rPr>
          <w:rFonts w:ascii="Arial" w:hAnsi="Arial" w:cs="Arial"/>
          <w:sz w:val="20"/>
          <w:szCs w:val="20"/>
        </w:rPr>
        <w:t>, H. “Green tea inhibits human inducible nitric-oxide synthase expression by down-regulating signal transducer and activator of transcription-1alpha activation,” Molecular Pharmacology, 2004</w:t>
      </w:r>
      <w:proofErr w:type="gramStart"/>
      <w:r w:rsidRPr="0056642E">
        <w:rPr>
          <w:rFonts w:ascii="Arial" w:hAnsi="Arial" w:cs="Arial"/>
          <w:sz w:val="20"/>
          <w:szCs w:val="20"/>
        </w:rPr>
        <w:t>;64</w:t>
      </w:r>
      <w:proofErr w:type="gramEnd"/>
      <w:r w:rsidRPr="0056642E">
        <w:rPr>
          <w:rFonts w:ascii="Arial" w:hAnsi="Arial" w:cs="Arial"/>
          <w:sz w:val="20"/>
          <w:szCs w:val="20"/>
        </w:rPr>
        <w:t>: 111–120.</w:t>
      </w:r>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t>43</w:t>
      </w:r>
      <w:r w:rsidRPr="0056642E">
        <w:rPr>
          <w:rFonts w:ascii="Arial" w:hAnsi="Arial" w:cs="Arial"/>
          <w:sz w:val="20"/>
          <w:szCs w:val="20"/>
        </w:rPr>
        <w:t xml:space="preserve">. </w:t>
      </w:r>
      <w:proofErr w:type="spellStart"/>
      <w:r w:rsidRPr="0056642E">
        <w:rPr>
          <w:rFonts w:ascii="Arial" w:hAnsi="Arial" w:cs="Arial"/>
          <w:sz w:val="20"/>
          <w:szCs w:val="20"/>
        </w:rPr>
        <w:t>Karou</w:t>
      </w:r>
      <w:proofErr w:type="spellEnd"/>
      <w:r w:rsidRPr="0056642E">
        <w:rPr>
          <w:rFonts w:ascii="Arial" w:hAnsi="Arial" w:cs="Arial"/>
          <w:sz w:val="20"/>
          <w:szCs w:val="20"/>
        </w:rPr>
        <w:t xml:space="preserve">, D., </w:t>
      </w:r>
      <w:proofErr w:type="spellStart"/>
      <w:r w:rsidRPr="0056642E">
        <w:rPr>
          <w:rFonts w:ascii="Arial" w:hAnsi="Arial" w:cs="Arial"/>
          <w:sz w:val="20"/>
          <w:szCs w:val="20"/>
        </w:rPr>
        <w:t>Savadogo</w:t>
      </w:r>
      <w:proofErr w:type="spellEnd"/>
      <w:r w:rsidRPr="0056642E">
        <w:rPr>
          <w:rFonts w:ascii="Arial" w:hAnsi="Arial" w:cs="Arial"/>
          <w:sz w:val="20"/>
          <w:szCs w:val="20"/>
        </w:rPr>
        <w:t xml:space="preserve">, A., </w:t>
      </w:r>
      <w:proofErr w:type="spellStart"/>
      <w:r w:rsidRPr="0056642E">
        <w:rPr>
          <w:rFonts w:ascii="Arial" w:hAnsi="Arial" w:cs="Arial"/>
          <w:sz w:val="20"/>
          <w:szCs w:val="20"/>
        </w:rPr>
        <w:t>Canini</w:t>
      </w:r>
      <w:proofErr w:type="spellEnd"/>
      <w:r w:rsidRPr="0056642E">
        <w:rPr>
          <w:rFonts w:ascii="Arial" w:hAnsi="Arial" w:cs="Arial"/>
          <w:sz w:val="20"/>
          <w:szCs w:val="20"/>
        </w:rPr>
        <w:t xml:space="preserve">, A., </w:t>
      </w:r>
      <w:proofErr w:type="spellStart"/>
      <w:r w:rsidRPr="0056642E">
        <w:rPr>
          <w:rFonts w:ascii="Arial" w:hAnsi="Arial" w:cs="Arial"/>
          <w:sz w:val="20"/>
          <w:szCs w:val="20"/>
        </w:rPr>
        <w:t>Yameogo</w:t>
      </w:r>
      <w:proofErr w:type="spellEnd"/>
      <w:r w:rsidRPr="0056642E">
        <w:rPr>
          <w:rFonts w:ascii="Arial" w:hAnsi="Arial" w:cs="Arial"/>
          <w:sz w:val="20"/>
          <w:szCs w:val="20"/>
        </w:rPr>
        <w:t xml:space="preserve">, S., Montesano, C. and </w:t>
      </w:r>
      <w:proofErr w:type="spellStart"/>
      <w:r w:rsidRPr="0056642E">
        <w:rPr>
          <w:rFonts w:ascii="Arial" w:hAnsi="Arial" w:cs="Arial"/>
          <w:sz w:val="20"/>
          <w:szCs w:val="20"/>
        </w:rPr>
        <w:t>Simpore</w:t>
      </w:r>
      <w:proofErr w:type="spellEnd"/>
      <w:r w:rsidRPr="0056642E">
        <w:rPr>
          <w:rFonts w:ascii="Arial" w:hAnsi="Arial" w:cs="Arial"/>
          <w:sz w:val="20"/>
          <w:szCs w:val="20"/>
        </w:rPr>
        <w:t xml:space="preserve">, J. Antibacterial activity of Alkaloids from </w:t>
      </w:r>
      <w:proofErr w:type="spellStart"/>
      <w:r w:rsidRPr="0056642E">
        <w:rPr>
          <w:rFonts w:ascii="Arial" w:hAnsi="Arial" w:cs="Arial"/>
          <w:sz w:val="20"/>
          <w:szCs w:val="20"/>
        </w:rPr>
        <w:t>sida</w:t>
      </w:r>
      <w:proofErr w:type="spellEnd"/>
      <w:r w:rsidRPr="0056642E">
        <w:rPr>
          <w:rFonts w:ascii="Arial" w:hAnsi="Arial" w:cs="Arial"/>
          <w:sz w:val="20"/>
          <w:szCs w:val="20"/>
        </w:rPr>
        <w:t xml:space="preserve"> </w:t>
      </w:r>
      <w:proofErr w:type="spellStart"/>
      <w:r w:rsidRPr="0056642E">
        <w:rPr>
          <w:rFonts w:ascii="Arial" w:hAnsi="Arial" w:cs="Arial"/>
          <w:sz w:val="20"/>
          <w:szCs w:val="20"/>
        </w:rPr>
        <w:t>acuta</w:t>
      </w:r>
      <w:proofErr w:type="spellEnd"/>
      <w:r w:rsidRPr="0056642E">
        <w:rPr>
          <w:rFonts w:ascii="Arial" w:hAnsi="Arial" w:cs="Arial"/>
          <w:sz w:val="20"/>
          <w:szCs w:val="20"/>
        </w:rPr>
        <w:t xml:space="preserve">. African </w:t>
      </w:r>
      <w:r>
        <w:rPr>
          <w:rFonts w:ascii="Arial" w:hAnsi="Arial" w:cs="Arial"/>
          <w:sz w:val="20"/>
          <w:szCs w:val="20"/>
        </w:rPr>
        <w:t>J</w:t>
      </w:r>
      <w:r w:rsidRPr="0056642E">
        <w:rPr>
          <w:rFonts w:ascii="Arial" w:hAnsi="Arial" w:cs="Arial"/>
          <w:sz w:val="20"/>
          <w:szCs w:val="20"/>
        </w:rPr>
        <w:t>ournal of Biotechnology, 2005; 4(12):1452-1457.</w:t>
      </w:r>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t>44</w:t>
      </w:r>
      <w:r w:rsidRPr="0056642E">
        <w:rPr>
          <w:rFonts w:ascii="Arial" w:hAnsi="Arial" w:cs="Arial"/>
          <w:sz w:val="20"/>
          <w:szCs w:val="20"/>
        </w:rPr>
        <w:t xml:space="preserve">. Fernandez, L.S., Sykes, M.L., Andrews, K.T. and Avery, V.M. </w:t>
      </w:r>
      <w:proofErr w:type="spellStart"/>
      <w:r w:rsidRPr="0056642E">
        <w:rPr>
          <w:rFonts w:ascii="Arial" w:hAnsi="Arial" w:cs="Arial"/>
          <w:sz w:val="20"/>
          <w:szCs w:val="20"/>
        </w:rPr>
        <w:t>Antiparasitic</w:t>
      </w:r>
      <w:proofErr w:type="spellEnd"/>
      <w:r w:rsidRPr="0056642E">
        <w:rPr>
          <w:rFonts w:ascii="Arial" w:hAnsi="Arial" w:cs="Arial"/>
          <w:sz w:val="20"/>
          <w:szCs w:val="20"/>
        </w:rPr>
        <w:t xml:space="preserve"> activity of alkaloids from plant s</w:t>
      </w:r>
      <w:r>
        <w:rPr>
          <w:rFonts w:ascii="Arial" w:hAnsi="Arial" w:cs="Arial"/>
          <w:sz w:val="20"/>
          <w:szCs w:val="20"/>
        </w:rPr>
        <w:t>4</w:t>
      </w:r>
      <w:r w:rsidRPr="0056642E">
        <w:rPr>
          <w:rFonts w:ascii="Arial" w:hAnsi="Arial" w:cs="Arial"/>
          <w:sz w:val="20"/>
          <w:szCs w:val="20"/>
        </w:rPr>
        <w:t>pecies of Papua Guinea and Australia. International Journal of antimicrobial Agent</w:t>
      </w:r>
      <w:r>
        <w:rPr>
          <w:rFonts w:ascii="Arial" w:hAnsi="Arial" w:cs="Arial"/>
          <w:sz w:val="20"/>
          <w:szCs w:val="20"/>
        </w:rPr>
        <w:t>s</w:t>
      </w:r>
      <w:r w:rsidRPr="0056642E">
        <w:rPr>
          <w:rFonts w:ascii="Arial" w:hAnsi="Arial" w:cs="Arial"/>
          <w:sz w:val="20"/>
          <w:szCs w:val="20"/>
        </w:rPr>
        <w:t>, 2010; 36(3):275-279. DOI:10.1016/</w:t>
      </w:r>
      <w:proofErr w:type="spellStart"/>
      <w:r w:rsidRPr="0056642E">
        <w:rPr>
          <w:rFonts w:ascii="Arial" w:hAnsi="Arial" w:cs="Arial"/>
          <w:sz w:val="20"/>
          <w:szCs w:val="20"/>
        </w:rPr>
        <w:t>j.ijantimicag</w:t>
      </w:r>
      <w:proofErr w:type="spellEnd"/>
    </w:p>
    <w:p w:rsidR="00507401" w:rsidRPr="0056642E" w:rsidRDefault="00507401" w:rsidP="00F17CF6">
      <w:pPr>
        <w:autoSpaceDE w:val="0"/>
        <w:autoSpaceDN w:val="0"/>
        <w:adjustRightInd w:val="0"/>
        <w:spacing w:after="0" w:line="480" w:lineRule="auto"/>
        <w:jc w:val="both"/>
        <w:rPr>
          <w:rFonts w:ascii="Arial" w:hAnsi="Arial" w:cs="Arial"/>
          <w:color w:val="000000"/>
          <w:sz w:val="20"/>
          <w:szCs w:val="20"/>
        </w:rPr>
      </w:pPr>
      <w:r>
        <w:rPr>
          <w:rFonts w:ascii="Arial" w:hAnsi="Arial" w:cs="Arial"/>
          <w:color w:val="000000"/>
          <w:sz w:val="20"/>
          <w:szCs w:val="20"/>
        </w:rPr>
        <w:t>45</w:t>
      </w:r>
      <w:r w:rsidRPr="0056642E">
        <w:rPr>
          <w:rFonts w:ascii="Arial" w:hAnsi="Arial" w:cs="Arial"/>
          <w:color w:val="000000"/>
          <w:sz w:val="20"/>
          <w:szCs w:val="20"/>
        </w:rPr>
        <w:t>. Chung, K.T., Wong, T.Y., Wei, C.I., Huang, Y.W.</w:t>
      </w:r>
      <w:r>
        <w:rPr>
          <w:rFonts w:ascii="Arial" w:hAnsi="Arial" w:cs="Arial"/>
          <w:color w:val="000000"/>
          <w:sz w:val="20"/>
          <w:szCs w:val="20"/>
        </w:rPr>
        <w:t>,</w:t>
      </w:r>
      <w:r w:rsidRPr="0056642E">
        <w:rPr>
          <w:rFonts w:ascii="Arial" w:hAnsi="Arial" w:cs="Arial"/>
          <w:color w:val="000000"/>
          <w:sz w:val="20"/>
          <w:szCs w:val="20"/>
        </w:rPr>
        <w:t xml:space="preserve"> and Lin, Y. Tannins and human health: A review. Critical Reviews in Food Science and Nutrition, 1998; 38(6):421-464. DOI: 10.1080/10408699891274273</w:t>
      </w:r>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lastRenderedPageBreak/>
        <w:t>46</w:t>
      </w:r>
      <w:r w:rsidRPr="0056642E">
        <w:rPr>
          <w:rFonts w:ascii="Arial" w:hAnsi="Arial" w:cs="Arial"/>
          <w:sz w:val="20"/>
          <w:szCs w:val="20"/>
        </w:rPr>
        <w:t xml:space="preserve">. </w:t>
      </w:r>
      <w:proofErr w:type="spellStart"/>
      <w:r w:rsidRPr="0056642E">
        <w:rPr>
          <w:rFonts w:ascii="Arial" w:hAnsi="Arial" w:cs="Arial"/>
          <w:sz w:val="20"/>
          <w:szCs w:val="20"/>
        </w:rPr>
        <w:t>Tomovska</w:t>
      </w:r>
      <w:proofErr w:type="spellEnd"/>
      <w:r w:rsidRPr="0056642E">
        <w:rPr>
          <w:rFonts w:ascii="Arial" w:hAnsi="Arial" w:cs="Arial"/>
          <w:sz w:val="20"/>
          <w:szCs w:val="20"/>
        </w:rPr>
        <w:t xml:space="preserve">, J., </w:t>
      </w:r>
      <w:proofErr w:type="spellStart"/>
      <w:r w:rsidRPr="0056642E">
        <w:rPr>
          <w:rFonts w:ascii="Arial" w:hAnsi="Arial" w:cs="Arial"/>
          <w:sz w:val="20"/>
          <w:szCs w:val="20"/>
        </w:rPr>
        <w:t>Gjorgievski</w:t>
      </w:r>
      <w:proofErr w:type="spellEnd"/>
      <w:r w:rsidRPr="0056642E">
        <w:rPr>
          <w:rFonts w:ascii="Arial" w:hAnsi="Arial" w:cs="Arial"/>
          <w:sz w:val="20"/>
          <w:szCs w:val="20"/>
        </w:rPr>
        <w:t xml:space="preserve">, N. and </w:t>
      </w:r>
      <w:proofErr w:type="spellStart"/>
      <w:r w:rsidRPr="0056642E">
        <w:rPr>
          <w:rFonts w:ascii="Arial" w:hAnsi="Arial" w:cs="Arial"/>
          <w:sz w:val="20"/>
          <w:szCs w:val="20"/>
        </w:rPr>
        <w:t>Makarijoski</w:t>
      </w:r>
      <w:proofErr w:type="spellEnd"/>
      <w:r w:rsidRPr="0056642E">
        <w:rPr>
          <w:rFonts w:ascii="Arial" w:hAnsi="Arial" w:cs="Arial"/>
          <w:sz w:val="20"/>
          <w:szCs w:val="20"/>
        </w:rPr>
        <w:t>, B. Examination of pH, titratable acidity</w:t>
      </w:r>
      <w:r>
        <w:rPr>
          <w:rFonts w:ascii="Arial" w:hAnsi="Arial" w:cs="Arial"/>
          <w:sz w:val="20"/>
          <w:szCs w:val="20"/>
        </w:rPr>
        <w:t>,</w:t>
      </w:r>
      <w:r w:rsidRPr="0056642E">
        <w:rPr>
          <w:rFonts w:ascii="Arial" w:hAnsi="Arial" w:cs="Arial"/>
          <w:sz w:val="20"/>
          <w:szCs w:val="20"/>
        </w:rPr>
        <w:t xml:space="preserve"> and Antioxidant activity in fermented milk. </w:t>
      </w:r>
      <w:proofErr w:type="gramStart"/>
      <w:r w:rsidRPr="0056642E">
        <w:rPr>
          <w:rFonts w:ascii="Arial" w:hAnsi="Arial" w:cs="Arial"/>
          <w:sz w:val="20"/>
          <w:szCs w:val="20"/>
        </w:rPr>
        <w:t>Journal of Materials Science and Engineering.</w:t>
      </w:r>
      <w:proofErr w:type="gramEnd"/>
      <w:r w:rsidRPr="0056642E">
        <w:rPr>
          <w:rFonts w:ascii="Arial" w:hAnsi="Arial" w:cs="Arial"/>
          <w:sz w:val="20"/>
          <w:szCs w:val="20"/>
        </w:rPr>
        <w:t xml:space="preserve"> 2016; </w:t>
      </w:r>
      <w:proofErr w:type="gramStart"/>
      <w:r w:rsidRPr="0056642E">
        <w:rPr>
          <w:rFonts w:ascii="Arial" w:hAnsi="Arial" w:cs="Arial"/>
          <w:sz w:val="20"/>
          <w:szCs w:val="20"/>
        </w:rPr>
        <w:t>A</w:t>
      </w:r>
      <w:proofErr w:type="gramEnd"/>
      <w:r w:rsidRPr="0056642E">
        <w:rPr>
          <w:rFonts w:ascii="Arial" w:hAnsi="Arial" w:cs="Arial"/>
          <w:sz w:val="20"/>
          <w:szCs w:val="20"/>
        </w:rPr>
        <w:t xml:space="preserve"> 6(11-12): 326 – 333.</w:t>
      </w:r>
    </w:p>
    <w:p w:rsidR="00507401" w:rsidRPr="0056642E" w:rsidRDefault="00507401" w:rsidP="00F17CF6">
      <w:pPr>
        <w:pStyle w:val="NoSpacing"/>
        <w:spacing w:line="480" w:lineRule="auto"/>
        <w:jc w:val="both"/>
        <w:rPr>
          <w:rFonts w:ascii="Arial" w:hAnsi="Arial" w:cs="Arial"/>
          <w:color w:val="000000" w:themeColor="text1"/>
          <w:sz w:val="20"/>
          <w:szCs w:val="20"/>
        </w:rPr>
      </w:pPr>
      <w:r>
        <w:rPr>
          <w:rFonts w:ascii="Arial" w:hAnsi="Arial" w:cs="Arial"/>
          <w:sz w:val="20"/>
          <w:szCs w:val="20"/>
        </w:rPr>
        <w:t>47</w:t>
      </w:r>
      <w:r w:rsidRPr="0056642E">
        <w:rPr>
          <w:rFonts w:ascii="Arial" w:hAnsi="Arial" w:cs="Arial"/>
          <w:sz w:val="20"/>
          <w:szCs w:val="20"/>
        </w:rPr>
        <w:t xml:space="preserve">. </w:t>
      </w:r>
      <w:proofErr w:type="spellStart"/>
      <w:r w:rsidRPr="0056642E">
        <w:rPr>
          <w:rFonts w:ascii="Arial" w:hAnsi="Arial" w:cs="Arial"/>
          <w:sz w:val="20"/>
          <w:szCs w:val="20"/>
        </w:rPr>
        <w:t>Ehirim</w:t>
      </w:r>
      <w:proofErr w:type="spellEnd"/>
      <w:r w:rsidRPr="0056642E">
        <w:rPr>
          <w:rFonts w:ascii="Arial" w:hAnsi="Arial" w:cs="Arial"/>
          <w:sz w:val="20"/>
          <w:szCs w:val="20"/>
        </w:rPr>
        <w:t>, F.N.</w:t>
      </w:r>
      <w:r>
        <w:rPr>
          <w:rFonts w:ascii="Arial" w:hAnsi="Arial" w:cs="Arial"/>
          <w:sz w:val="20"/>
          <w:szCs w:val="20"/>
        </w:rPr>
        <w:t>,</w:t>
      </w:r>
      <w:r w:rsidRPr="0056642E">
        <w:rPr>
          <w:rFonts w:ascii="Arial" w:hAnsi="Arial" w:cs="Arial"/>
          <w:sz w:val="20"/>
          <w:szCs w:val="20"/>
        </w:rPr>
        <w:t xml:space="preserve"> and </w:t>
      </w:r>
      <w:proofErr w:type="spellStart"/>
      <w:r w:rsidRPr="0056642E">
        <w:rPr>
          <w:rFonts w:ascii="Arial" w:hAnsi="Arial" w:cs="Arial"/>
          <w:sz w:val="20"/>
          <w:szCs w:val="20"/>
        </w:rPr>
        <w:t>Onyeneke</w:t>
      </w:r>
      <w:proofErr w:type="spellEnd"/>
      <w:r w:rsidRPr="0056642E">
        <w:rPr>
          <w:rFonts w:ascii="Arial" w:hAnsi="Arial" w:cs="Arial"/>
          <w:sz w:val="20"/>
          <w:szCs w:val="20"/>
        </w:rPr>
        <w:t xml:space="preserve">, E.N.  </w:t>
      </w:r>
      <w:proofErr w:type="spellStart"/>
      <w:r w:rsidRPr="0056642E">
        <w:rPr>
          <w:rFonts w:ascii="Arial" w:hAnsi="Arial" w:cs="Arial"/>
          <w:sz w:val="20"/>
          <w:szCs w:val="20"/>
        </w:rPr>
        <w:t>Physico</w:t>
      </w:r>
      <w:proofErr w:type="spellEnd"/>
      <w:r w:rsidRPr="0056642E">
        <w:rPr>
          <w:rFonts w:ascii="Arial" w:hAnsi="Arial" w:cs="Arial"/>
          <w:sz w:val="20"/>
          <w:szCs w:val="20"/>
        </w:rPr>
        <w:t xml:space="preserve"> – Chemical and Organoleptic Properties of Yoghurt Manufactured with Cow Milk and Goat Milk. Natural and Applied Sciences, 2013; 4(4):245-252.</w:t>
      </w:r>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t>48</w:t>
      </w:r>
      <w:proofErr w:type="gramStart"/>
      <w:r w:rsidRPr="0056642E">
        <w:rPr>
          <w:rFonts w:ascii="Arial" w:hAnsi="Arial" w:cs="Arial"/>
          <w:sz w:val="20"/>
          <w:szCs w:val="20"/>
        </w:rPr>
        <w:t>.Ologbuyiro</w:t>
      </w:r>
      <w:proofErr w:type="gramEnd"/>
      <w:r w:rsidRPr="0056642E">
        <w:rPr>
          <w:rFonts w:ascii="Arial" w:hAnsi="Arial" w:cs="Arial"/>
          <w:sz w:val="20"/>
          <w:szCs w:val="20"/>
        </w:rPr>
        <w:t xml:space="preserve">, J.A.O. and </w:t>
      </w:r>
      <w:proofErr w:type="spellStart"/>
      <w:r w:rsidRPr="0056642E">
        <w:rPr>
          <w:rFonts w:ascii="Arial" w:hAnsi="Arial" w:cs="Arial"/>
          <w:sz w:val="20"/>
          <w:szCs w:val="20"/>
        </w:rPr>
        <w:t>Oseh</w:t>
      </w:r>
      <w:proofErr w:type="spellEnd"/>
      <w:r w:rsidRPr="0056642E">
        <w:rPr>
          <w:rFonts w:ascii="Arial" w:hAnsi="Arial" w:cs="Arial"/>
          <w:sz w:val="20"/>
          <w:szCs w:val="20"/>
        </w:rPr>
        <w:t xml:space="preserve">, J.E. </w:t>
      </w:r>
      <w:proofErr w:type="spellStart"/>
      <w:r w:rsidRPr="0056642E">
        <w:rPr>
          <w:rFonts w:ascii="Arial" w:hAnsi="Arial" w:cs="Arial"/>
          <w:sz w:val="20"/>
          <w:szCs w:val="20"/>
        </w:rPr>
        <w:t>Physico</w:t>
      </w:r>
      <w:proofErr w:type="spellEnd"/>
      <w:r w:rsidRPr="0056642E">
        <w:rPr>
          <w:rFonts w:ascii="Arial" w:hAnsi="Arial" w:cs="Arial"/>
          <w:sz w:val="20"/>
          <w:szCs w:val="20"/>
        </w:rPr>
        <w:t>-chemical and Sensory Evaluation of Market Yoghurt in Nigeria. Pakistan Journal of Nutrition, 2011</w:t>
      </w:r>
      <w:proofErr w:type="gramStart"/>
      <w:r w:rsidRPr="0056642E">
        <w:rPr>
          <w:rFonts w:ascii="Arial" w:hAnsi="Arial" w:cs="Arial"/>
          <w:sz w:val="20"/>
          <w:szCs w:val="20"/>
        </w:rPr>
        <w:t>;10</w:t>
      </w:r>
      <w:proofErr w:type="gramEnd"/>
      <w:r w:rsidRPr="0056642E">
        <w:rPr>
          <w:rFonts w:ascii="Arial" w:hAnsi="Arial" w:cs="Arial"/>
          <w:sz w:val="20"/>
          <w:szCs w:val="20"/>
        </w:rPr>
        <w:t>(10): 914-918.</w:t>
      </w:r>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t>49</w:t>
      </w:r>
      <w:r w:rsidRPr="0056642E">
        <w:rPr>
          <w:rFonts w:ascii="Arial" w:hAnsi="Arial" w:cs="Arial"/>
          <w:sz w:val="20"/>
          <w:szCs w:val="20"/>
        </w:rPr>
        <w:t xml:space="preserve">. </w:t>
      </w:r>
      <w:proofErr w:type="spellStart"/>
      <w:r w:rsidRPr="0056642E">
        <w:rPr>
          <w:rFonts w:ascii="Arial" w:hAnsi="Arial" w:cs="Arial"/>
          <w:sz w:val="20"/>
          <w:szCs w:val="20"/>
        </w:rPr>
        <w:t>McGlynn</w:t>
      </w:r>
      <w:proofErr w:type="spellEnd"/>
      <w:r w:rsidRPr="0056642E">
        <w:rPr>
          <w:rFonts w:ascii="Arial" w:hAnsi="Arial" w:cs="Arial"/>
          <w:sz w:val="20"/>
          <w:szCs w:val="20"/>
        </w:rPr>
        <w:t xml:space="preserve">, W. </w:t>
      </w:r>
      <w:proofErr w:type="gramStart"/>
      <w:r w:rsidRPr="0056642E">
        <w:rPr>
          <w:rFonts w:ascii="Arial" w:hAnsi="Arial" w:cs="Arial"/>
          <w:sz w:val="20"/>
          <w:szCs w:val="20"/>
        </w:rPr>
        <w:t>The importance of food pH in commercial canning operation.</w:t>
      </w:r>
      <w:proofErr w:type="gramEnd"/>
      <w:r w:rsidRPr="0056642E">
        <w:rPr>
          <w:rFonts w:ascii="Arial" w:hAnsi="Arial" w:cs="Arial"/>
          <w:sz w:val="20"/>
          <w:szCs w:val="20"/>
        </w:rPr>
        <w:t xml:space="preserve"> </w:t>
      </w:r>
      <w:proofErr w:type="gramStart"/>
      <w:r w:rsidRPr="0056642E">
        <w:rPr>
          <w:rFonts w:ascii="Arial" w:hAnsi="Arial" w:cs="Arial"/>
          <w:sz w:val="20"/>
          <w:szCs w:val="20"/>
        </w:rPr>
        <w:t>Food Technology fact sheet.</w:t>
      </w:r>
      <w:proofErr w:type="gramEnd"/>
      <w:r w:rsidRPr="0056642E">
        <w:rPr>
          <w:rFonts w:ascii="Arial" w:hAnsi="Arial" w:cs="Arial"/>
          <w:sz w:val="20"/>
          <w:szCs w:val="20"/>
        </w:rPr>
        <w:t xml:space="preserve"> </w:t>
      </w:r>
      <w:proofErr w:type="gramStart"/>
      <w:r w:rsidRPr="0056642E">
        <w:rPr>
          <w:rFonts w:ascii="Arial" w:hAnsi="Arial" w:cs="Arial"/>
          <w:sz w:val="20"/>
          <w:szCs w:val="20"/>
        </w:rPr>
        <w:t>Accessed on 12</w:t>
      </w:r>
      <w:r w:rsidRPr="0056642E">
        <w:rPr>
          <w:rFonts w:ascii="Arial" w:hAnsi="Arial" w:cs="Arial"/>
          <w:sz w:val="20"/>
          <w:szCs w:val="20"/>
          <w:vertAlign w:val="superscript"/>
        </w:rPr>
        <w:t>th</w:t>
      </w:r>
      <w:r w:rsidRPr="0056642E">
        <w:rPr>
          <w:rFonts w:ascii="Arial" w:hAnsi="Arial" w:cs="Arial"/>
          <w:sz w:val="20"/>
          <w:szCs w:val="20"/>
        </w:rPr>
        <w:t xml:space="preserve"> May 2020.</w:t>
      </w:r>
      <w:proofErr w:type="gramEnd"/>
    </w:p>
    <w:p w:rsidR="00507401" w:rsidRPr="0056642E" w:rsidRDefault="00507401" w:rsidP="00F17CF6">
      <w:pPr>
        <w:spacing w:after="0" w:line="480" w:lineRule="auto"/>
        <w:jc w:val="both"/>
        <w:rPr>
          <w:rFonts w:ascii="Arial" w:hAnsi="Arial" w:cs="Arial"/>
          <w:sz w:val="20"/>
          <w:szCs w:val="20"/>
        </w:rPr>
      </w:pPr>
      <w:r w:rsidRPr="0056642E">
        <w:rPr>
          <w:rFonts w:ascii="Arial" w:hAnsi="Arial" w:cs="Arial"/>
          <w:sz w:val="20"/>
          <w:szCs w:val="20"/>
        </w:rPr>
        <w:t xml:space="preserve">Available: </w:t>
      </w:r>
      <w:hyperlink r:id="rId34" w:history="1">
        <w:r w:rsidRPr="0056642E">
          <w:rPr>
            <w:rStyle w:val="Hyperlink"/>
            <w:rFonts w:ascii="Arial" w:hAnsi="Arial" w:cs="Arial"/>
            <w:sz w:val="20"/>
            <w:szCs w:val="20"/>
          </w:rPr>
          <w:t>http://pods.dasnr.okstate.edu/docushare/dsweb/Get/Rendition-3801/FAPC-118web.pdf</w:t>
        </w:r>
      </w:hyperlink>
    </w:p>
    <w:p w:rsidR="00507401" w:rsidRPr="0056642E" w:rsidRDefault="00507401" w:rsidP="00F17CF6">
      <w:pPr>
        <w:pStyle w:val="NoSpacing"/>
        <w:spacing w:line="480" w:lineRule="auto"/>
        <w:jc w:val="both"/>
        <w:rPr>
          <w:rFonts w:ascii="Arial" w:hAnsi="Arial" w:cs="Arial"/>
          <w:color w:val="000000" w:themeColor="text1"/>
          <w:sz w:val="20"/>
          <w:szCs w:val="20"/>
        </w:rPr>
      </w:pPr>
      <w:r>
        <w:rPr>
          <w:rFonts w:ascii="Arial" w:hAnsi="Arial" w:cs="Arial"/>
          <w:color w:val="000000" w:themeColor="text1"/>
          <w:sz w:val="20"/>
          <w:szCs w:val="20"/>
        </w:rPr>
        <w:t>50</w:t>
      </w:r>
      <w:r w:rsidRPr="0056642E">
        <w:rPr>
          <w:rFonts w:ascii="Arial" w:hAnsi="Arial" w:cs="Arial"/>
          <w:color w:val="000000" w:themeColor="text1"/>
          <w:sz w:val="20"/>
          <w:szCs w:val="20"/>
        </w:rPr>
        <w:t xml:space="preserve">. </w:t>
      </w:r>
      <w:proofErr w:type="spellStart"/>
      <w:r w:rsidRPr="0056642E">
        <w:rPr>
          <w:rFonts w:ascii="Arial" w:hAnsi="Arial" w:cs="Arial"/>
          <w:color w:val="000000" w:themeColor="text1"/>
          <w:sz w:val="20"/>
          <w:szCs w:val="20"/>
        </w:rPr>
        <w:t>Masuli</w:t>
      </w:r>
      <w:proofErr w:type="spellEnd"/>
      <w:r w:rsidRPr="0056642E">
        <w:rPr>
          <w:rFonts w:ascii="Arial" w:hAnsi="Arial" w:cs="Arial"/>
          <w:color w:val="000000" w:themeColor="text1"/>
          <w:sz w:val="20"/>
          <w:szCs w:val="20"/>
        </w:rPr>
        <w:t xml:space="preserve">, D. Measuring pH of Yoghurt. </w:t>
      </w:r>
      <w:proofErr w:type="gramStart"/>
      <w:r w:rsidRPr="0056642E">
        <w:rPr>
          <w:rFonts w:ascii="Arial" w:hAnsi="Arial" w:cs="Arial"/>
          <w:color w:val="000000" w:themeColor="text1"/>
          <w:sz w:val="20"/>
          <w:szCs w:val="20"/>
        </w:rPr>
        <w:t xml:space="preserve">Food </w:t>
      </w:r>
      <w:r>
        <w:rPr>
          <w:rFonts w:ascii="Arial" w:hAnsi="Arial" w:cs="Arial"/>
          <w:color w:val="000000" w:themeColor="text1"/>
          <w:sz w:val="20"/>
          <w:szCs w:val="20"/>
        </w:rPr>
        <w:t>Q</w:t>
      </w:r>
      <w:r w:rsidRPr="0056642E">
        <w:rPr>
          <w:rFonts w:ascii="Arial" w:hAnsi="Arial" w:cs="Arial"/>
          <w:color w:val="000000" w:themeColor="text1"/>
          <w:sz w:val="20"/>
          <w:szCs w:val="20"/>
        </w:rPr>
        <w:t>uality and Safety.</w:t>
      </w:r>
      <w:proofErr w:type="gramEnd"/>
      <w:r w:rsidRPr="0056642E">
        <w:rPr>
          <w:rFonts w:ascii="Arial" w:hAnsi="Arial" w:cs="Arial"/>
          <w:color w:val="000000" w:themeColor="text1"/>
          <w:sz w:val="20"/>
          <w:szCs w:val="20"/>
        </w:rPr>
        <w:t xml:space="preserve"> </w:t>
      </w:r>
      <w:proofErr w:type="gramStart"/>
      <w:r w:rsidRPr="0056642E">
        <w:rPr>
          <w:rFonts w:ascii="Arial" w:hAnsi="Arial" w:cs="Arial"/>
          <w:color w:val="000000" w:themeColor="text1"/>
          <w:sz w:val="20"/>
          <w:szCs w:val="20"/>
        </w:rPr>
        <w:t>2016; 1-4.</w:t>
      </w:r>
      <w:proofErr w:type="gramEnd"/>
      <w:r w:rsidRPr="0056642E">
        <w:rPr>
          <w:rFonts w:ascii="Arial" w:hAnsi="Arial" w:cs="Arial"/>
          <w:color w:val="000000" w:themeColor="text1"/>
          <w:sz w:val="20"/>
          <w:szCs w:val="20"/>
        </w:rPr>
        <w:t xml:space="preserve"> </w:t>
      </w:r>
      <w:proofErr w:type="gramStart"/>
      <w:r w:rsidRPr="0056642E">
        <w:rPr>
          <w:rFonts w:ascii="Arial" w:hAnsi="Arial" w:cs="Arial"/>
          <w:color w:val="000000" w:themeColor="text1"/>
          <w:sz w:val="20"/>
          <w:szCs w:val="20"/>
        </w:rPr>
        <w:t>Accessed on 12</w:t>
      </w:r>
      <w:r w:rsidRPr="0056642E">
        <w:rPr>
          <w:rFonts w:ascii="Arial" w:hAnsi="Arial" w:cs="Arial"/>
          <w:color w:val="000000" w:themeColor="text1"/>
          <w:sz w:val="20"/>
          <w:szCs w:val="20"/>
          <w:vertAlign w:val="superscript"/>
        </w:rPr>
        <w:t>th</w:t>
      </w:r>
      <w:r w:rsidRPr="0056642E">
        <w:rPr>
          <w:rFonts w:ascii="Arial" w:hAnsi="Arial" w:cs="Arial"/>
          <w:color w:val="000000" w:themeColor="text1"/>
          <w:sz w:val="20"/>
          <w:szCs w:val="20"/>
        </w:rPr>
        <w:t xml:space="preserve"> May 2020.</w:t>
      </w:r>
      <w:proofErr w:type="gramEnd"/>
      <w:r w:rsidRPr="0056642E">
        <w:rPr>
          <w:rFonts w:ascii="Arial" w:hAnsi="Arial" w:cs="Arial"/>
          <w:color w:val="000000" w:themeColor="text1"/>
          <w:sz w:val="20"/>
          <w:szCs w:val="20"/>
        </w:rPr>
        <w:t xml:space="preserve"> Available: </w:t>
      </w:r>
      <w:hyperlink r:id="rId35" w:history="1">
        <w:r w:rsidRPr="0056642E">
          <w:rPr>
            <w:rStyle w:val="Hyperlink"/>
            <w:rFonts w:ascii="Arial" w:hAnsi="Arial" w:cs="Arial"/>
            <w:sz w:val="20"/>
            <w:szCs w:val="20"/>
          </w:rPr>
          <w:t>https://www.foodqualityandsafety.com/article/measuring-ph-yogurt/</w:t>
        </w:r>
      </w:hyperlink>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t>51</w:t>
      </w:r>
      <w:r w:rsidRPr="0056642E">
        <w:rPr>
          <w:rFonts w:ascii="Arial" w:hAnsi="Arial" w:cs="Arial"/>
          <w:sz w:val="20"/>
          <w:szCs w:val="20"/>
        </w:rPr>
        <w:t xml:space="preserve">. </w:t>
      </w:r>
      <w:proofErr w:type="spellStart"/>
      <w:r w:rsidRPr="0056642E">
        <w:rPr>
          <w:rFonts w:ascii="Arial" w:hAnsi="Arial" w:cs="Arial"/>
          <w:sz w:val="20"/>
          <w:szCs w:val="20"/>
        </w:rPr>
        <w:t>Oladimeji</w:t>
      </w:r>
      <w:proofErr w:type="spellEnd"/>
      <w:r w:rsidRPr="0056642E">
        <w:rPr>
          <w:rFonts w:ascii="Arial" w:hAnsi="Arial" w:cs="Arial"/>
          <w:sz w:val="20"/>
          <w:szCs w:val="20"/>
        </w:rPr>
        <w:t xml:space="preserve">, T.E., </w:t>
      </w:r>
      <w:proofErr w:type="spellStart"/>
      <w:r w:rsidRPr="0056642E">
        <w:rPr>
          <w:rFonts w:ascii="Arial" w:hAnsi="Arial" w:cs="Arial"/>
          <w:sz w:val="20"/>
          <w:szCs w:val="20"/>
        </w:rPr>
        <w:t>Iyi-Eweka</w:t>
      </w:r>
      <w:proofErr w:type="spellEnd"/>
      <w:r w:rsidRPr="0056642E">
        <w:rPr>
          <w:rFonts w:ascii="Arial" w:hAnsi="Arial" w:cs="Arial"/>
          <w:sz w:val="20"/>
          <w:szCs w:val="20"/>
        </w:rPr>
        <w:t xml:space="preserve">, E., </w:t>
      </w:r>
      <w:proofErr w:type="spellStart"/>
      <w:r w:rsidRPr="0056642E">
        <w:rPr>
          <w:rFonts w:ascii="Arial" w:hAnsi="Arial" w:cs="Arial"/>
          <w:sz w:val="20"/>
          <w:szCs w:val="20"/>
        </w:rPr>
        <w:t>Obanla</w:t>
      </w:r>
      <w:proofErr w:type="spellEnd"/>
      <w:r w:rsidRPr="0056642E">
        <w:rPr>
          <w:rFonts w:ascii="Arial" w:hAnsi="Arial" w:cs="Arial"/>
          <w:sz w:val="20"/>
          <w:szCs w:val="20"/>
        </w:rPr>
        <w:t xml:space="preserve">, R.O. and </w:t>
      </w:r>
      <w:proofErr w:type="spellStart"/>
      <w:r w:rsidRPr="0056642E">
        <w:rPr>
          <w:rFonts w:ascii="Arial" w:hAnsi="Arial" w:cs="Arial"/>
          <w:sz w:val="20"/>
          <w:szCs w:val="20"/>
        </w:rPr>
        <w:t>Odigure</w:t>
      </w:r>
      <w:proofErr w:type="spellEnd"/>
      <w:r w:rsidRPr="0056642E">
        <w:rPr>
          <w:rFonts w:ascii="Arial" w:hAnsi="Arial" w:cs="Arial"/>
          <w:sz w:val="20"/>
          <w:szCs w:val="20"/>
        </w:rPr>
        <w:t>, J.O. Effect of incubation temperature on the physical and c</w:t>
      </w:r>
      <w:r>
        <w:rPr>
          <w:rFonts w:ascii="Arial" w:hAnsi="Arial" w:cs="Arial"/>
          <w:sz w:val="20"/>
          <w:szCs w:val="20"/>
        </w:rPr>
        <w:t>h</w:t>
      </w:r>
      <w:r w:rsidRPr="0056642E">
        <w:rPr>
          <w:rFonts w:ascii="Arial" w:hAnsi="Arial" w:cs="Arial"/>
          <w:sz w:val="20"/>
          <w:szCs w:val="20"/>
        </w:rPr>
        <w:t xml:space="preserve">emical properties of yoghurt. </w:t>
      </w:r>
      <w:proofErr w:type="gramStart"/>
      <w:r w:rsidRPr="0056642E">
        <w:rPr>
          <w:rFonts w:ascii="Arial" w:hAnsi="Arial" w:cs="Arial"/>
          <w:sz w:val="20"/>
          <w:szCs w:val="20"/>
        </w:rPr>
        <w:t>3</w:t>
      </w:r>
      <w:r w:rsidRPr="0056642E">
        <w:rPr>
          <w:rFonts w:ascii="Arial" w:hAnsi="Arial" w:cs="Arial"/>
          <w:sz w:val="20"/>
          <w:szCs w:val="20"/>
          <w:vertAlign w:val="superscript"/>
        </w:rPr>
        <w:t>rd</w:t>
      </w:r>
      <w:r w:rsidRPr="0056642E">
        <w:rPr>
          <w:rFonts w:ascii="Arial" w:hAnsi="Arial" w:cs="Arial"/>
          <w:sz w:val="20"/>
          <w:szCs w:val="20"/>
        </w:rPr>
        <w:t xml:space="preserve"> international conference on African Development Issues, 2016; 100 – 102.</w:t>
      </w:r>
      <w:proofErr w:type="gramEnd"/>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t>52</w:t>
      </w:r>
      <w:r w:rsidRPr="0056642E">
        <w:rPr>
          <w:rFonts w:ascii="Arial" w:hAnsi="Arial" w:cs="Arial"/>
          <w:sz w:val="20"/>
          <w:szCs w:val="20"/>
        </w:rPr>
        <w:t xml:space="preserve">. </w:t>
      </w:r>
      <w:proofErr w:type="spellStart"/>
      <w:r w:rsidRPr="0056642E">
        <w:rPr>
          <w:rFonts w:ascii="Arial" w:hAnsi="Arial" w:cs="Arial"/>
          <w:sz w:val="20"/>
          <w:szCs w:val="20"/>
        </w:rPr>
        <w:t>Oboh</w:t>
      </w:r>
      <w:proofErr w:type="spellEnd"/>
      <w:r w:rsidRPr="0056642E">
        <w:rPr>
          <w:rFonts w:ascii="Arial" w:hAnsi="Arial" w:cs="Arial"/>
          <w:sz w:val="20"/>
          <w:szCs w:val="20"/>
        </w:rPr>
        <w:t xml:space="preserve">, G. and </w:t>
      </w:r>
      <w:proofErr w:type="spellStart"/>
      <w:r w:rsidRPr="0056642E">
        <w:rPr>
          <w:rFonts w:ascii="Arial" w:hAnsi="Arial" w:cs="Arial"/>
          <w:sz w:val="20"/>
          <w:szCs w:val="20"/>
        </w:rPr>
        <w:t>Akindahunsi</w:t>
      </w:r>
      <w:proofErr w:type="spellEnd"/>
      <w:r w:rsidRPr="0056642E">
        <w:rPr>
          <w:rFonts w:ascii="Arial" w:hAnsi="Arial" w:cs="Arial"/>
          <w:sz w:val="20"/>
          <w:szCs w:val="20"/>
        </w:rPr>
        <w:t xml:space="preserve"> Change in t</w:t>
      </w:r>
      <w:r>
        <w:rPr>
          <w:rFonts w:ascii="Arial" w:hAnsi="Arial" w:cs="Arial"/>
          <w:sz w:val="20"/>
          <w:szCs w:val="20"/>
        </w:rPr>
        <w:t>he ascorbic acid, total phenol, and</w:t>
      </w:r>
      <w:r w:rsidRPr="0056642E">
        <w:rPr>
          <w:rFonts w:ascii="Arial" w:hAnsi="Arial" w:cs="Arial"/>
          <w:sz w:val="20"/>
          <w:szCs w:val="20"/>
        </w:rPr>
        <w:t xml:space="preserve"> anti-oxidant activity of sundried commonly consumed green leafy vegetables in Nigeria. Nutrition and Health, 2004</w:t>
      </w:r>
      <w:proofErr w:type="gramStart"/>
      <w:r w:rsidRPr="0056642E">
        <w:rPr>
          <w:rFonts w:ascii="Arial" w:hAnsi="Arial" w:cs="Arial"/>
          <w:sz w:val="20"/>
          <w:szCs w:val="20"/>
        </w:rPr>
        <w:t>;18</w:t>
      </w:r>
      <w:proofErr w:type="gramEnd"/>
      <w:r w:rsidRPr="0056642E">
        <w:rPr>
          <w:rFonts w:ascii="Arial" w:hAnsi="Arial" w:cs="Arial"/>
          <w:sz w:val="20"/>
          <w:szCs w:val="20"/>
        </w:rPr>
        <w:t>: 29 – 36.</w:t>
      </w:r>
    </w:p>
    <w:p w:rsidR="00507401" w:rsidRPr="0056642E" w:rsidRDefault="00507401" w:rsidP="00F17CF6">
      <w:pPr>
        <w:tabs>
          <w:tab w:val="left" w:pos="630"/>
        </w:tabs>
        <w:spacing w:after="0" w:line="480" w:lineRule="auto"/>
        <w:jc w:val="both"/>
        <w:rPr>
          <w:rFonts w:ascii="Arial" w:hAnsi="Arial" w:cs="Arial"/>
          <w:sz w:val="20"/>
          <w:szCs w:val="20"/>
        </w:rPr>
      </w:pPr>
      <w:r>
        <w:rPr>
          <w:rFonts w:ascii="Arial" w:hAnsi="Arial" w:cs="Arial"/>
          <w:sz w:val="20"/>
          <w:szCs w:val="20"/>
        </w:rPr>
        <w:t>53</w:t>
      </w:r>
      <w:r w:rsidRPr="0056642E">
        <w:rPr>
          <w:rFonts w:ascii="Arial" w:hAnsi="Arial" w:cs="Arial"/>
          <w:sz w:val="20"/>
          <w:szCs w:val="20"/>
        </w:rPr>
        <w:t xml:space="preserve">. </w:t>
      </w:r>
      <w:proofErr w:type="spellStart"/>
      <w:r w:rsidRPr="0056642E">
        <w:rPr>
          <w:rFonts w:ascii="Arial" w:hAnsi="Arial" w:cs="Arial"/>
          <w:sz w:val="20"/>
          <w:szCs w:val="20"/>
        </w:rPr>
        <w:t>Osuagwu</w:t>
      </w:r>
      <w:proofErr w:type="spellEnd"/>
      <w:r w:rsidRPr="0056642E">
        <w:rPr>
          <w:rFonts w:ascii="Arial" w:hAnsi="Arial" w:cs="Arial"/>
          <w:sz w:val="20"/>
          <w:szCs w:val="20"/>
        </w:rPr>
        <w:t xml:space="preserve">, G.G.E. and </w:t>
      </w:r>
      <w:proofErr w:type="spellStart"/>
      <w:r w:rsidRPr="0056642E">
        <w:rPr>
          <w:rFonts w:ascii="Arial" w:hAnsi="Arial" w:cs="Arial"/>
          <w:sz w:val="20"/>
          <w:szCs w:val="20"/>
        </w:rPr>
        <w:t>Nwosu</w:t>
      </w:r>
      <w:proofErr w:type="spellEnd"/>
      <w:r w:rsidRPr="0056642E">
        <w:rPr>
          <w:rFonts w:ascii="Arial" w:hAnsi="Arial" w:cs="Arial"/>
          <w:sz w:val="20"/>
          <w:szCs w:val="20"/>
        </w:rPr>
        <w:t xml:space="preserve">, M. </w:t>
      </w:r>
      <w:proofErr w:type="gramStart"/>
      <w:r w:rsidRPr="0056642E">
        <w:rPr>
          <w:rFonts w:ascii="Arial" w:hAnsi="Arial" w:cs="Arial"/>
          <w:sz w:val="20"/>
          <w:szCs w:val="20"/>
        </w:rPr>
        <w:t xml:space="preserve">The effect of inorganic fertilizer (N.P.K.) alkaloids, </w:t>
      </w:r>
      <w:proofErr w:type="spellStart"/>
      <w:r w:rsidRPr="0056642E">
        <w:rPr>
          <w:rFonts w:ascii="Arial" w:hAnsi="Arial" w:cs="Arial"/>
          <w:sz w:val="20"/>
          <w:szCs w:val="20"/>
        </w:rPr>
        <w:t>saponins</w:t>
      </w:r>
      <w:proofErr w:type="spellEnd"/>
      <w:r w:rsidRPr="0056642E">
        <w:rPr>
          <w:rFonts w:ascii="Arial" w:hAnsi="Arial" w:cs="Arial"/>
          <w:sz w:val="20"/>
          <w:szCs w:val="20"/>
        </w:rPr>
        <w:t>, cyanogenic glycosides</w:t>
      </w:r>
      <w:r>
        <w:rPr>
          <w:rFonts w:ascii="Arial" w:hAnsi="Arial" w:cs="Arial"/>
          <w:sz w:val="20"/>
          <w:szCs w:val="20"/>
        </w:rPr>
        <w:t>,</w:t>
      </w:r>
      <w:r w:rsidRPr="0056642E">
        <w:rPr>
          <w:rFonts w:ascii="Arial" w:hAnsi="Arial" w:cs="Arial"/>
          <w:sz w:val="20"/>
          <w:szCs w:val="20"/>
        </w:rPr>
        <w:t xml:space="preserve"> and tannin contents of </w:t>
      </w:r>
      <w:proofErr w:type="spellStart"/>
      <w:r w:rsidRPr="0056642E">
        <w:rPr>
          <w:rFonts w:ascii="Arial" w:hAnsi="Arial" w:cs="Arial"/>
          <w:i/>
          <w:sz w:val="20"/>
          <w:szCs w:val="20"/>
        </w:rPr>
        <w:t>Ocimum</w:t>
      </w:r>
      <w:proofErr w:type="spellEnd"/>
      <w:r w:rsidRPr="0056642E">
        <w:rPr>
          <w:rFonts w:ascii="Arial" w:hAnsi="Arial" w:cs="Arial"/>
          <w:i/>
          <w:sz w:val="20"/>
          <w:szCs w:val="20"/>
        </w:rPr>
        <w:t xml:space="preserve"> </w:t>
      </w:r>
      <w:proofErr w:type="spellStart"/>
      <w:r w:rsidRPr="0056642E">
        <w:rPr>
          <w:rFonts w:ascii="Arial" w:hAnsi="Arial" w:cs="Arial"/>
          <w:i/>
          <w:sz w:val="20"/>
          <w:szCs w:val="20"/>
        </w:rPr>
        <w:t>gratissimum</w:t>
      </w:r>
      <w:proofErr w:type="spellEnd"/>
      <w:r w:rsidRPr="0056642E">
        <w:rPr>
          <w:rFonts w:ascii="Arial" w:hAnsi="Arial" w:cs="Arial"/>
          <w:i/>
          <w:sz w:val="20"/>
          <w:szCs w:val="20"/>
        </w:rPr>
        <w:t xml:space="preserve"> </w:t>
      </w:r>
      <w:r w:rsidRPr="0056642E">
        <w:rPr>
          <w:rFonts w:ascii="Arial" w:hAnsi="Arial" w:cs="Arial"/>
          <w:sz w:val="20"/>
          <w:szCs w:val="20"/>
        </w:rPr>
        <w:t>(</w:t>
      </w:r>
      <w:proofErr w:type="spellStart"/>
      <w:r w:rsidRPr="0056642E">
        <w:rPr>
          <w:rFonts w:ascii="Arial" w:hAnsi="Arial" w:cs="Arial"/>
          <w:sz w:val="20"/>
          <w:szCs w:val="20"/>
        </w:rPr>
        <w:t>Nchanwu</w:t>
      </w:r>
      <w:proofErr w:type="spellEnd"/>
      <w:r w:rsidRPr="0056642E">
        <w:rPr>
          <w:rFonts w:ascii="Arial" w:hAnsi="Arial" w:cs="Arial"/>
          <w:sz w:val="20"/>
          <w:szCs w:val="20"/>
        </w:rPr>
        <w:t xml:space="preserve">), </w:t>
      </w:r>
      <w:proofErr w:type="spellStart"/>
      <w:r w:rsidRPr="0056642E">
        <w:rPr>
          <w:rFonts w:ascii="Arial" w:hAnsi="Arial" w:cs="Arial"/>
          <w:i/>
          <w:sz w:val="20"/>
          <w:szCs w:val="20"/>
        </w:rPr>
        <w:t>Gongronema</w:t>
      </w:r>
      <w:proofErr w:type="spellEnd"/>
      <w:r w:rsidRPr="0056642E">
        <w:rPr>
          <w:rFonts w:ascii="Arial" w:hAnsi="Arial" w:cs="Arial"/>
          <w:i/>
          <w:sz w:val="20"/>
          <w:szCs w:val="20"/>
        </w:rPr>
        <w:t xml:space="preserve"> </w:t>
      </w:r>
      <w:proofErr w:type="spellStart"/>
      <w:r w:rsidRPr="0056642E">
        <w:rPr>
          <w:rFonts w:ascii="Arial" w:hAnsi="Arial" w:cs="Arial"/>
          <w:i/>
          <w:sz w:val="20"/>
          <w:szCs w:val="20"/>
        </w:rPr>
        <w:t>latifolium</w:t>
      </w:r>
      <w:proofErr w:type="spellEnd"/>
      <w:r w:rsidRPr="0056642E">
        <w:rPr>
          <w:rFonts w:ascii="Arial" w:hAnsi="Arial" w:cs="Arial"/>
          <w:sz w:val="20"/>
          <w:szCs w:val="20"/>
        </w:rPr>
        <w:t xml:space="preserve"> (</w:t>
      </w:r>
      <w:proofErr w:type="spellStart"/>
      <w:r w:rsidRPr="0056642E">
        <w:rPr>
          <w:rFonts w:ascii="Arial" w:hAnsi="Arial" w:cs="Arial"/>
          <w:sz w:val="20"/>
          <w:szCs w:val="20"/>
        </w:rPr>
        <w:t>Utazi</w:t>
      </w:r>
      <w:proofErr w:type="spellEnd"/>
      <w:r w:rsidRPr="0056642E">
        <w:rPr>
          <w:rFonts w:ascii="Arial" w:hAnsi="Arial" w:cs="Arial"/>
          <w:sz w:val="20"/>
          <w:szCs w:val="20"/>
        </w:rPr>
        <w:t>).</w:t>
      </w:r>
      <w:proofErr w:type="gramEnd"/>
      <w:r w:rsidRPr="0056642E">
        <w:rPr>
          <w:rFonts w:ascii="Arial" w:hAnsi="Arial" w:cs="Arial"/>
          <w:sz w:val="20"/>
          <w:szCs w:val="20"/>
        </w:rPr>
        <w:t xml:space="preserve"> Journal of Sustainable Agriculture and the Environment, 2006; 8(2): 148-155.</w:t>
      </w:r>
    </w:p>
    <w:p w:rsidR="00507401" w:rsidRPr="0056642E" w:rsidRDefault="00507401" w:rsidP="00F17CF6">
      <w:pPr>
        <w:spacing w:after="0" w:line="480" w:lineRule="auto"/>
        <w:jc w:val="both"/>
        <w:rPr>
          <w:rFonts w:ascii="Arial" w:hAnsi="Arial" w:cs="Arial"/>
          <w:sz w:val="20"/>
          <w:szCs w:val="20"/>
        </w:rPr>
      </w:pPr>
      <w:r>
        <w:rPr>
          <w:rFonts w:ascii="Arial" w:hAnsi="Arial" w:cs="Arial"/>
          <w:sz w:val="20"/>
          <w:szCs w:val="20"/>
        </w:rPr>
        <w:t>54</w:t>
      </w:r>
      <w:r w:rsidRPr="0056642E">
        <w:rPr>
          <w:rFonts w:ascii="Arial" w:hAnsi="Arial" w:cs="Arial"/>
          <w:sz w:val="20"/>
          <w:szCs w:val="20"/>
        </w:rPr>
        <w:t xml:space="preserve">. </w:t>
      </w:r>
      <w:proofErr w:type="spellStart"/>
      <w:r w:rsidRPr="0056642E">
        <w:rPr>
          <w:rFonts w:ascii="Arial" w:hAnsi="Arial" w:cs="Arial"/>
          <w:sz w:val="20"/>
          <w:szCs w:val="20"/>
        </w:rPr>
        <w:t>Kolawole</w:t>
      </w:r>
      <w:proofErr w:type="spellEnd"/>
      <w:r w:rsidRPr="0056642E">
        <w:rPr>
          <w:rFonts w:ascii="Arial" w:hAnsi="Arial" w:cs="Arial"/>
          <w:sz w:val="20"/>
          <w:szCs w:val="20"/>
        </w:rPr>
        <w:t xml:space="preserve">, S., </w:t>
      </w:r>
      <w:proofErr w:type="spellStart"/>
      <w:r w:rsidRPr="0056642E">
        <w:rPr>
          <w:rFonts w:ascii="Arial" w:hAnsi="Arial" w:cs="Arial"/>
          <w:sz w:val="20"/>
          <w:szCs w:val="20"/>
        </w:rPr>
        <w:t>Obueh</w:t>
      </w:r>
      <w:proofErr w:type="spellEnd"/>
      <w:r w:rsidRPr="0056642E">
        <w:rPr>
          <w:rFonts w:ascii="Arial" w:hAnsi="Arial" w:cs="Arial"/>
          <w:sz w:val="20"/>
          <w:szCs w:val="20"/>
        </w:rPr>
        <w:t xml:space="preserve">, H. and </w:t>
      </w:r>
      <w:proofErr w:type="spellStart"/>
      <w:r w:rsidRPr="0056642E">
        <w:rPr>
          <w:rFonts w:ascii="Arial" w:hAnsi="Arial" w:cs="Arial"/>
          <w:sz w:val="20"/>
          <w:szCs w:val="20"/>
        </w:rPr>
        <w:t>Ukacki</w:t>
      </w:r>
      <w:proofErr w:type="spellEnd"/>
      <w:r w:rsidRPr="0056642E">
        <w:rPr>
          <w:rFonts w:ascii="Arial" w:hAnsi="Arial" w:cs="Arial"/>
          <w:sz w:val="20"/>
          <w:szCs w:val="20"/>
        </w:rPr>
        <w:t xml:space="preserve">, A. Antibacterial Effect of </w:t>
      </w:r>
      <w:proofErr w:type="spellStart"/>
      <w:r w:rsidRPr="0056642E">
        <w:rPr>
          <w:rFonts w:ascii="Arial" w:hAnsi="Arial" w:cs="Arial"/>
          <w:i/>
          <w:sz w:val="20"/>
          <w:szCs w:val="20"/>
        </w:rPr>
        <w:t>Vernonia</w:t>
      </w:r>
      <w:proofErr w:type="spellEnd"/>
      <w:r w:rsidRPr="0056642E">
        <w:rPr>
          <w:rFonts w:ascii="Arial" w:hAnsi="Arial" w:cs="Arial"/>
          <w:i/>
          <w:sz w:val="20"/>
          <w:szCs w:val="20"/>
        </w:rPr>
        <w:t xml:space="preserve"> </w:t>
      </w:r>
      <w:proofErr w:type="spellStart"/>
      <w:r w:rsidRPr="0056642E">
        <w:rPr>
          <w:rFonts w:ascii="Arial" w:hAnsi="Arial" w:cs="Arial"/>
          <w:i/>
          <w:sz w:val="20"/>
          <w:szCs w:val="20"/>
        </w:rPr>
        <w:t>amygdalina</w:t>
      </w:r>
      <w:proofErr w:type="spellEnd"/>
      <w:r w:rsidRPr="0056642E">
        <w:rPr>
          <w:rFonts w:ascii="Arial" w:hAnsi="Arial" w:cs="Arial"/>
          <w:sz w:val="20"/>
          <w:szCs w:val="20"/>
        </w:rPr>
        <w:t xml:space="preserve"> and </w:t>
      </w:r>
      <w:proofErr w:type="spellStart"/>
      <w:r w:rsidRPr="0056642E">
        <w:rPr>
          <w:rFonts w:ascii="Arial" w:hAnsi="Arial" w:cs="Arial"/>
          <w:i/>
          <w:sz w:val="20"/>
          <w:szCs w:val="20"/>
        </w:rPr>
        <w:t>Ocimum</w:t>
      </w:r>
      <w:proofErr w:type="spellEnd"/>
      <w:r w:rsidRPr="0056642E">
        <w:rPr>
          <w:rFonts w:ascii="Arial" w:hAnsi="Arial" w:cs="Arial"/>
          <w:i/>
          <w:sz w:val="20"/>
          <w:szCs w:val="20"/>
        </w:rPr>
        <w:t xml:space="preserve"> </w:t>
      </w:r>
      <w:proofErr w:type="spellStart"/>
      <w:r w:rsidRPr="0056642E">
        <w:rPr>
          <w:rFonts w:ascii="Arial" w:hAnsi="Arial" w:cs="Arial"/>
          <w:i/>
          <w:sz w:val="20"/>
          <w:szCs w:val="20"/>
        </w:rPr>
        <w:t>gratissimum</w:t>
      </w:r>
      <w:proofErr w:type="spellEnd"/>
      <w:r w:rsidRPr="0056642E">
        <w:rPr>
          <w:rFonts w:ascii="Arial" w:hAnsi="Arial" w:cs="Arial"/>
          <w:i/>
          <w:sz w:val="20"/>
          <w:szCs w:val="20"/>
        </w:rPr>
        <w:t xml:space="preserve"> </w:t>
      </w:r>
      <w:r w:rsidRPr="0056642E">
        <w:rPr>
          <w:rFonts w:ascii="Arial" w:hAnsi="Arial" w:cs="Arial"/>
          <w:sz w:val="20"/>
          <w:szCs w:val="20"/>
        </w:rPr>
        <w:t>on some bacteria that cause Opportunistic infections in HIV/AIDS patients. Journal of Nutritional Health and Food Science, 2018; 6(2):1-5.</w:t>
      </w:r>
    </w:p>
    <w:p w:rsidR="00507401" w:rsidRPr="0056642E" w:rsidRDefault="00507401" w:rsidP="00F17CF6">
      <w:pPr>
        <w:autoSpaceDE w:val="0"/>
        <w:autoSpaceDN w:val="0"/>
        <w:adjustRightInd w:val="0"/>
        <w:spacing w:after="0" w:line="360" w:lineRule="auto"/>
        <w:jc w:val="both"/>
        <w:rPr>
          <w:rFonts w:ascii="Arial" w:hAnsi="Arial" w:cs="Arial"/>
          <w:color w:val="000000"/>
          <w:sz w:val="20"/>
          <w:szCs w:val="20"/>
        </w:rPr>
      </w:pPr>
      <w:r w:rsidRPr="0056642E">
        <w:rPr>
          <w:rFonts w:ascii="Arial" w:hAnsi="Arial" w:cs="Arial"/>
          <w:sz w:val="20"/>
          <w:szCs w:val="20"/>
        </w:rPr>
        <w:t>5</w:t>
      </w:r>
      <w:r>
        <w:rPr>
          <w:rFonts w:ascii="Arial" w:hAnsi="Arial" w:cs="Arial"/>
          <w:sz w:val="20"/>
          <w:szCs w:val="20"/>
        </w:rPr>
        <w:t>5</w:t>
      </w:r>
      <w:r w:rsidRPr="0056642E">
        <w:rPr>
          <w:rFonts w:ascii="Arial" w:hAnsi="Arial" w:cs="Arial"/>
          <w:sz w:val="20"/>
          <w:szCs w:val="20"/>
        </w:rPr>
        <w:t xml:space="preserve">. </w:t>
      </w:r>
      <w:r w:rsidRPr="0056642E">
        <w:rPr>
          <w:rFonts w:ascii="Arial" w:hAnsi="Arial" w:cs="Arial"/>
          <w:color w:val="000000"/>
          <w:sz w:val="20"/>
          <w:szCs w:val="20"/>
        </w:rPr>
        <w:t xml:space="preserve">Schroder, M.J.A. Origins and levels of post pasteurization contamination of milk in the dairy and their keeping quality. </w:t>
      </w:r>
      <w:r w:rsidRPr="0056642E">
        <w:rPr>
          <w:rFonts w:ascii="Arial" w:hAnsi="Arial" w:cs="Arial"/>
          <w:iCs/>
          <w:color w:val="000000"/>
          <w:sz w:val="20"/>
          <w:szCs w:val="20"/>
        </w:rPr>
        <w:t>Journal of Dairy Research</w:t>
      </w:r>
      <w:r w:rsidRPr="0056642E">
        <w:rPr>
          <w:rFonts w:ascii="Arial" w:hAnsi="Arial" w:cs="Arial"/>
          <w:color w:val="000000"/>
          <w:sz w:val="20"/>
          <w:szCs w:val="20"/>
        </w:rPr>
        <w:t xml:space="preserve">, 1984; </w:t>
      </w:r>
      <w:r w:rsidRPr="0056642E">
        <w:rPr>
          <w:rFonts w:ascii="Arial" w:hAnsi="Arial" w:cs="Arial"/>
          <w:bCs/>
          <w:color w:val="000000"/>
          <w:sz w:val="20"/>
          <w:szCs w:val="20"/>
        </w:rPr>
        <w:t>51(1):</w:t>
      </w:r>
      <w:r w:rsidRPr="0056642E">
        <w:rPr>
          <w:rFonts w:ascii="Arial" w:hAnsi="Arial" w:cs="Arial"/>
          <w:color w:val="000000"/>
          <w:sz w:val="20"/>
          <w:szCs w:val="20"/>
        </w:rPr>
        <w:t xml:space="preserve"> 59–67.</w:t>
      </w:r>
    </w:p>
    <w:p w:rsidR="00507401" w:rsidRPr="0056642E" w:rsidRDefault="00507401" w:rsidP="00F17CF6">
      <w:pPr>
        <w:pStyle w:val="NoSpacing"/>
        <w:spacing w:line="480" w:lineRule="auto"/>
        <w:jc w:val="both"/>
        <w:rPr>
          <w:rFonts w:ascii="Arial" w:hAnsi="Arial" w:cs="Arial"/>
          <w:color w:val="000000"/>
          <w:sz w:val="20"/>
          <w:szCs w:val="20"/>
        </w:rPr>
      </w:pPr>
      <w:r w:rsidRPr="0056642E">
        <w:rPr>
          <w:rFonts w:ascii="Arial" w:hAnsi="Arial" w:cs="Arial"/>
          <w:bCs/>
          <w:color w:val="000000"/>
          <w:sz w:val="20"/>
          <w:szCs w:val="20"/>
        </w:rPr>
        <w:t>5</w:t>
      </w:r>
      <w:r>
        <w:rPr>
          <w:rFonts w:ascii="Arial" w:hAnsi="Arial" w:cs="Arial"/>
          <w:bCs/>
          <w:color w:val="000000"/>
          <w:sz w:val="20"/>
          <w:szCs w:val="20"/>
        </w:rPr>
        <w:t>6</w:t>
      </w:r>
      <w:r w:rsidRPr="0056642E">
        <w:rPr>
          <w:rFonts w:ascii="Arial" w:hAnsi="Arial" w:cs="Arial"/>
          <w:bCs/>
          <w:color w:val="000000"/>
          <w:sz w:val="20"/>
          <w:szCs w:val="20"/>
        </w:rPr>
        <w:t>. I.D.F. (1983</w:t>
      </w:r>
      <w:r w:rsidRPr="0056642E">
        <w:rPr>
          <w:rFonts w:ascii="Arial" w:hAnsi="Arial" w:cs="Arial"/>
          <w:b/>
          <w:bCs/>
          <w:color w:val="000000"/>
          <w:sz w:val="20"/>
          <w:szCs w:val="20"/>
        </w:rPr>
        <w:t xml:space="preserve">). </w:t>
      </w:r>
      <w:proofErr w:type="gramStart"/>
      <w:r w:rsidRPr="0056642E">
        <w:rPr>
          <w:rFonts w:ascii="Arial" w:hAnsi="Arial" w:cs="Arial"/>
          <w:color w:val="000000"/>
          <w:sz w:val="20"/>
          <w:szCs w:val="20"/>
        </w:rPr>
        <w:t>Cultured Dairy Foods in Human Nutrition.</w:t>
      </w:r>
      <w:proofErr w:type="gramEnd"/>
      <w:r w:rsidRPr="0056642E">
        <w:rPr>
          <w:rFonts w:ascii="Arial" w:hAnsi="Arial" w:cs="Arial"/>
          <w:color w:val="000000"/>
          <w:sz w:val="20"/>
          <w:szCs w:val="20"/>
        </w:rPr>
        <w:t xml:space="preserve"> </w:t>
      </w:r>
      <w:r w:rsidRPr="0056642E">
        <w:rPr>
          <w:rFonts w:ascii="Arial" w:hAnsi="Arial" w:cs="Arial"/>
          <w:bCs/>
          <w:color w:val="000000"/>
          <w:sz w:val="20"/>
          <w:szCs w:val="20"/>
        </w:rPr>
        <w:t xml:space="preserve">International Dairy Foundation, </w:t>
      </w:r>
      <w:r w:rsidRPr="0056642E">
        <w:rPr>
          <w:rFonts w:ascii="Arial" w:hAnsi="Arial" w:cs="Arial"/>
          <w:color w:val="000000"/>
          <w:sz w:val="20"/>
          <w:szCs w:val="20"/>
        </w:rPr>
        <w:t>Doc. No. 159</w:t>
      </w:r>
    </w:p>
    <w:p w:rsidR="00507401" w:rsidRDefault="00507401" w:rsidP="00F17CF6">
      <w:pPr>
        <w:pStyle w:val="NoSpacing"/>
        <w:spacing w:line="480" w:lineRule="auto"/>
        <w:jc w:val="both"/>
        <w:rPr>
          <w:rFonts w:ascii="Arial" w:hAnsi="Arial" w:cs="Arial"/>
          <w:color w:val="000000" w:themeColor="text1"/>
          <w:sz w:val="20"/>
          <w:szCs w:val="20"/>
        </w:rPr>
      </w:pPr>
      <w:r>
        <w:rPr>
          <w:rFonts w:ascii="Arial" w:hAnsi="Arial" w:cs="Arial"/>
          <w:color w:val="000000"/>
          <w:sz w:val="20"/>
          <w:szCs w:val="20"/>
        </w:rPr>
        <w:t>57</w:t>
      </w:r>
      <w:r w:rsidRPr="0056642E">
        <w:rPr>
          <w:rFonts w:ascii="Arial" w:hAnsi="Arial" w:cs="Arial"/>
          <w:color w:val="000000"/>
          <w:sz w:val="20"/>
          <w:szCs w:val="20"/>
        </w:rPr>
        <w:t xml:space="preserve">. </w:t>
      </w:r>
      <w:proofErr w:type="spellStart"/>
      <w:r w:rsidRPr="0056642E">
        <w:rPr>
          <w:rFonts w:ascii="Arial" w:hAnsi="Arial" w:cs="Arial"/>
          <w:color w:val="000000" w:themeColor="text1"/>
          <w:sz w:val="20"/>
          <w:szCs w:val="20"/>
        </w:rPr>
        <w:t>Matin</w:t>
      </w:r>
      <w:proofErr w:type="spellEnd"/>
      <w:r w:rsidRPr="0056642E">
        <w:rPr>
          <w:rFonts w:ascii="Arial" w:hAnsi="Arial" w:cs="Arial"/>
          <w:color w:val="000000" w:themeColor="text1"/>
          <w:sz w:val="20"/>
          <w:szCs w:val="20"/>
        </w:rPr>
        <w:t xml:space="preserve">, A., </w:t>
      </w:r>
      <w:proofErr w:type="spellStart"/>
      <w:r w:rsidRPr="0056642E">
        <w:rPr>
          <w:rFonts w:ascii="Arial" w:hAnsi="Arial" w:cs="Arial"/>
          <w:color w:val="000000" w:themeColor="text1"/>
          <w:sz w:val="20"/>
          <w:szCs w:val="20"/>
        </w:rPr>
        <w:t>Banik</w:t>
      </w:r>
      <w:proofErr w:type="spellEnd"/>
      <w:r w:rsidRPr="0056642E">
        <w:rPr>
          <w:rFonts w:ascii="Arial" w:hAnsi="Arial" w:cs="Arial"/>
          <w:color w:val="000000" w:themeColor="text1"/>
          <w:sz w:val="20"/>
          <w:szCs w:val="20"/>
        </w:rPr>
        <w:t xml:space="preserve">, T., </w:t>
      </w:r>
      <w:proofErr w:type="spellStart"/>
      <w:r w:rsidRPr="0056642E">
        <w:rPr>
          <w:rFonts w:ascii="Arial" w:hAnsi="Arial" w:cs="Arial"/>
          <w:color w:val="000000" w:themeColor="text1"/>
          <w:sz w:val="20"/>
          <w:szCs w:val="20"/>
        </w:rPr>
        <w:t>Badsha</w:t>
      </w:r>
      <w:proofErr w:type="spellEnd"/>
      <w:r w:rsidRPr="0056642E">
        <w:rPr>
          <w:rFonts w:ascii="Arial" w:hAnsi="Arial" w:cs="Arial"/>
          <w:color w:val="000000" w:themeColor="text1"/>
          <w:sz w:val="20"/>
          <w:szCs w:val="20"/>
        </w:rPr>
        <w:t xml:space="preserve">, R., Hossain, A, </w:t>
      </w:r>
      <w:proofErr w:type="spellStart"/>
      <w:r w:rsidRPr="0056642E">
        <w:rPr>
          <w:rFonts w:ascii="Arial" w:hAnsi="Arial" w:cs="Arial"/>
          <w:color w:val="000000" w:themeColor="text1"/>
          <w:sz w:val="20"/>
          <w:szCs w:val="20"/>
        </w:rPr>
        <w:t>Haque</w:t>
      </w:r>
      <w:proofErr w:type="spellEnd"/>
      <w:r w:rsidRPr="0056642E">
        <w:rPr>
          <w:rFonts w:ascii="Arial" w:hAnsi="Arial" w:cs="Arial"/>
          <w:color w:val="000000" w:themeColor="text1"/>
          <w:sz w:val="20"/>
          <w:szCs w:val="20"/>
        </w:rPr>
        <w:t>, M. and Ahmad, M. Microbiological quality analysis of yoghurt in some selected areas of Bangladesh. International Journal of Natural and Social Sciences, 2018; 5(4): 82-86.</w:t>
      </w:r>
    </w:p>
    <w:p w:rsidR="00507401" w:rsidRPr="006C0B26" w:rsidRDefault="00507401" w:rsidP="00F17CF6">
      <w:pPr>
        <w:pStyle w:val="NoSpacing"/>
        <w:spacing w:line="480" w:lineRule="auto"/>
        <w:jc w:val="both"/>
        <w:rPr>
          <w:rFonts w:ascii="Arial" w:hAnsi="Arial" w:cs="Arial"/>
          <w:color w:val="000000" w:themeColor="text1"/>
          <w:sz w:val="20"/>
          <w:szCs w:val="20"/>
        </w:rPr>
      </w:pPr>
      <w:r>
        <w:rPr>
          <w:rFonts w:ascii="Arial" w:hAnsi="Arial" w:cs="Arial"/>
          <w:color w:val="000000" w:themeColor="text1"/>
          <w:sz w:val="20"/>
          <w:szCs w:val="20"/>
        </w:rPr>
        <w:lastRenderedPageBreak/>
        <w:t xml:space="preserve">58. </w:t>
      </w:r>
      <w:proofErr w:type="spellStart"/>
      <w:r>
        <w:rPr>
          <w:rFonts w:ascii="Arial" w:hAnsi="Arial" w:cs="Arial"/>
          <w:color w:val="000000" w:themeColor="text1"/>
          <w:sz w:val="20"/>
          <w:szCs w:val="20"/>
        </w:rPr>
        <w:t>Moh</w:t>
      </w:r>
      <w:proofErr w:type="spellEnd"/>
      <w:r>
        <w:rPr>
          <w:rFonts w:ascii="Arial" w:hAnsi="Arial" w:cs="Arial"/>
          <w:color w:val="000000" w:themeColor="text1"/>
          <w:sz w:val="20"/>
          <w:szCs w:val="20"/>
        </w:rPr>
        <w:t xml:space="preserve">, L.G., </w:t>
      </w:r>
      <w:proofErr w:type="spellStart"/>
      <w:r>
        <w:rPr>
          <w:rFonts w:ascii="Arial" w:hAnsi="Arial" w:cs="Arial"/>
          <w:color w:val="000000" w:themeColor="text1"/>
          <w:sz w:val="20"/>
          <w:szCs w:val="20"/>
        </w:rPr>
        <w:t>Keilah</w:t>
      </w:r>
      <w:proofErr w:type="spellEnd"/>
      <w:r>
        <w:rPr>
          <w:rFonts w:ascii="Arial" w:hAnsi="Arial" w:cs="Arial"/>
          <w:color w:val="000000" w:themeColor="text1"/>
          <w:sz w:val="20"/>
          <w:szCs w:val="20"/>
        </w:rPr>
        <w:t>, L.P., Etienne, P.T. and Jules-Roger, K. Seasonal Microbial Conditions of Locally Made Yoghurt (Shalom) Marketed in Some Regions in Cameroon. International Journal of Food Science, 2017; 1-16. DOI: 10.1155/2017/5839278</w:t>
      </w:r>
    </w:p>
    <w:p w:rsidR="00507401" w:rsidRDefault="00507401" w:rsidP="00F17CF6"/>
    <w:p w:rsidR="00507401" w:rsidRPr="006C0B26" w:rsidRDefault="00507401" w:rsidP="00F17CF6">
      <w:pPr>
        <w:pStyle w:val="Heading1"/>
        <w:rPr>
          <w:rFonts w:ascii="Arial" w:hAnsi="Arial" w:cs="Arial"/>
          <w:b w:val="0"/>
          <w:color w:val="000000" w:themeColor="text1"/>
          <w:sz w:val="20"/>
          <w:szCs w:val="20"/>
        </w:rPr>
      </w:pPr>
    </w:p>
    <w:p w:rsidR="00507401" w:rsidRPr="00C044DC" w:rsidRDefault="00507401" w:rsidP="00F17CF6">
      <w:pPr>
        <w:pStyle w:val="NoSpacing"/>
        <w:jc w:val="both"/>
        <w:rPr>
          <w:rFonts w:ascii="Arial" w:hAnsi="Arial" w:cs="Arial"/>
          <w:sz w:val="18"/>
          <w:szCs w:val="18"/>
        </w:rPr>
      </w:pPr>
    </w:p>
    <w:p w:rsidR="0053158A" w:rsidRDefault="0053158A" w:rsidP="00F17CF6"/>
    <w:sectPr w:rsidR="0053158A" w:rsidSect="00313113">
      <w:type w:val="continuous"/>
      <w:pgSz w:w="12240" w:h="15840"/>
      <w:pgMar w:top="1440" w:right="1440" w:bottom="1440" w:left="1440" w:header="720" w:footer="288"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NELIO" w:date="2020-05-16T15:33:00Z" w:initials="N">
    <w:p w:rsidR="0053158A" w:rsidRDefault="0053158A">
      <w:pPr>
        <w:pStyle w:val="CommentText"/>
      </w:pPr>
      <w:r>
        <w:rPr>
          <w:rStyle w:val="CommentReference"/>
        </w:rPr>
        <w:annotationRef/>
      </w:r>
      <w:r>
        <w:t>There are classes of glycosides. You’d better specify which type of glycosides you analyzed.</w:t>
      </w:r>
    </w:p>
  </w:comment>
  <w:comment w:id="1" w:author="NELIO" w:date="2020-05-16T15:33:00Z" w:initials="N">
    <w:p w:rsidR="0053158A" w:rsidRPr="0053158A" w:rsidRDefault="0053158A">
      <w:pPr>
        <w:pStyle w:val="CommentText"/>
      </w:pPr>
      <w:r>
        <w:rPr>
          <w:rStyle w:val="CommentReference"/>
        </w:rPr>
        <w:annotationRef/>
      </w:r>
      <w:r>
        <w:t xml:space="preserve">The writing of the bacteria genus and species are not in italic according to the international rules of taxonomy; you’d better use </w:t>
      </w:r>
      <w:r>
        <w:rPr>
          <w:i/>
        </w:rPr>
        <w:t>S. aureus</w:t>
      </w:r>
      <w:r>
        <w:t xml:space="preserve"> instead of Staph; and we you use </w:t>
      </w:r>
      <w:proofErr w:type="spellStart"/>
      <w:r>
        <w:t>spp</w:t>
      </w:r>
      <w:proofErr w:type="spellEnd"/>
      <w:r>
        <w:t xml:space="preserve"> it is understood that that there are several species of these bacteria genus in the samples analyzed.</w:t>
      </w:r>
    </w:p>
  </w:comment>
  <w:comment w:id="2" w:author="NELIO" w:date="2020-05-16T15:37:00Z" w:initials="N">
    <w:p w:rsidR="00417DE8" w:rsidRDefault="00417DE8">
      <w:pPr>
        <w:pStyle w:val="CommentText"/>
      </w:pPr>
      <w:r>
        <w:rPr>
          <w:rStyle w:val="CommentReference"/>
        </w:rPr>
        <w:annotationRef/>
      </w:r>
      <w:r>
        <w:t>When writing scientific names, the genus must have the first letter in capital, and all the name must be in italic.</w:t>
      </w:r>
    </w:p>
  </w:comment>
  <w:comment w:id="3" w:author="NELIO" w:date="2020-05-16T15:45:00Z" w:initials="N">
    <w:p w:rsidR="00417DE8" w:rsidRDefault="00417DE8">
      <w:pPr>
        <w:pStyle w:val="CommentText"/>
      </w:pPr>
      <w:r>
        <w:rPr>
          <w:rStyle w:val="CommentReference"/>
        </w:rPr>
        <w:annotationRef/>
      </w:r>
      <w:r>
        <w:t xml:space="preserve">I suppose you mean </w:t>
      </w:r>
      <w:r w:rsidRPr="00417DE8">
        <w:t>cyanogenic glycosides</w:t>
      </w:r>
      <w:r>
        <w:t>.</w:t>
      </w:r>
    </w:p>
  </w:comment>
  <w:comment w:id="4" w:author="NELIO" w:date="2020-05-16T15:46:00Z" w:initials="N">
    <w:p w:rsidR="00A62D2D" w:rsidRDefault="00A62D2D">
      <w:pPr>
        <w:pStyle w:val="CommentText"/>
      </w:pPr>
      <w:r>
        <w:rPr>
          <w:rStyle w:val="CommentReference"/>
        </w:rPr>
        <w:annotationRef/>
      </w:r>
      <w:r>
        <w:t>We referring to phenols, it is important to put flavonoids and tannins close and say other phenolic compounds.</w:t>
      </w:r>
    </w:p>
  </w:comment>
  <w:comment w:id="5" w:author="NELIO" w:date="2020-05-16T15:47:00Z" w:initials="N">
    <w:p w:rsidR="00A62D2D" w:rsidRDefault="00A62D2D">
      <w:pPr>
        <w:pStyle w:val="CommentText"/>
      </w:pPr>
      <w:r>
        <w:rPr>
          <w:rStyle w:val="CommentReference"/>
        </w:rPr>
        <w:annotationRef/>
      </w:r>
      <w:proofErr w:type="gramStart"/>
      <w:r>
        <w:t>italic</w:t>
      </w:r>
      <w:proofErr w:type="gramEnd"/>
    </w:p>
  </w:comment>
  <w:comment w:id="6" w:author="NELIO" w:date="2020-05-16T15:48:00Z" w:initials="N">
    <w:p w:rsidR="00A62D2D" w:rsidRDefault="00A62D2D">
      <w:pPr>
        <w:pStyle w:val="CommentText"/>
      </w:pPr>
      <w:r>
        <w:rPr>
          <w:rStyle w:val="CommentReference"/>
        </w:rPr>
        <w:annotationRef/>
      </w:r>
      <w:proofErr w:type="gramStart"/>
      <w:r>
        <w:t>it</w:t>
      </w:r>
      <w:proofErr w:type="gramEnd"/>
      <w:r>
        <w:t xml:space="preserve"> has a huge abundance or it is abundant</w:t>
      </w:r>
    </w:p>
  </w:comment>
  <w:comment w:id="7" w:author="NELIO" w:date="2020-05-16T15:49:00Z" w:initials="N">
    <w:p w:rsidR="00A62D2D" w:rsidRDefault="00A62D2D">
      <w:pPr>
        <w:pStyle w:val="CommentText"/>
      </w:pPr>
      <w:r>
        <w:rPr>
          <w:rStyle w:val="CommentReference"/>
        </w:rPr>
        <w:annotationRef/>
      </w:r>
      <w:r>
        <w:t>I suggest you to use the term pharmacological or biological properties.</w:t>
      </w:r>
    </w:p>
  </w:comment>
  <w:comment w:id="9" w:author="NELIO" w:date="2020-05-16T16:47:00Z" w:initials="N">
    <w:p w:rsidR="0063734B" w:rsidRDefault="0063734B">
      <w:pPr>
        <w:pStyle w:val="CommentText"/>
      </w:pPr>
      <w:r>
        <w:rPr>
          <w:rStyle w:val="CommentReference"/>
        </w:rPr>
        <w:annotationRef/>
      </w:r>
      <w:r>
        <w:t>Did you use a temperature treatment in the extract obtaining to let cool instead of rest?</w:t>
      </w:r>
    </w:p>
  </w:comment>
  <w:comment w:id="10" w:author="NELIO" w:date="2020-05-16T16:53:00Z" w:initials="N">
    <w:p w:rsidR="0063734B" w:rsidRDefault="0063734B">
      <w:pPr>
        <w:pStyle w:val="CommentText"/>
      </w:pPr>
      <w:r>
        <w:rPr>
          <w:rStyle w:val="CommentReference"/>
        </w:rPr>
        <w:annotationRef/>
      </w:r>
      <w:r>
        <w:t>Most of the techniques used for determination of water and dry material depart from the constant weight, try to describe what was analyzed in this part of the work</w:t>
      </w:r>
      <w:r w:rsidR="000D72EA">
        <w:t xml:space="preserve"> since you don’t employ a standardized classical technique which tends to be more widely known.</w:t>
      </w:r>
    </w:p>
  </w:comment>
  <w:comment w:id="11" w:author="NELIO" w:date="2020-05-16T16:55:00Z" w:initials="N">
    <w:p w:rsidR="000D72EA" w:rsidRDefault="000D72EA">
      <w:pPr>
        <w:pStyle w:val="CommentText"/>
      </w:pPr>
      <w:r>
        <w:rPr>
          <w:rStyle w:val="CommentReference"/>
        </w:rPr>
        <w:annotationRef/>
      </w:r>
      <w:r>
        <w:t xml:space="preserve">Was this a gravimetrical analysis? Describe better, or say the name of the technique as above: The </w:t>
      </w:r>
      <w:proofErr w:type="spellStart"/>
      <w:r>
        <w:t>Kjeldahl</w:t>
      </w:r>
      <w:proofErr w:type="spellEnd"/>
      <w:r>
        <w:t xml:space="preserve"> method.</w:t>
      </w:r>
    </w:p>
  </w:comment>
  <w:comment w:id="12" w:author="NELIO" w:date="2020-05-16T16:56:00Z" w:initials="N">
    <w:p w:rsidR="000D72EA" w:rsidRDefault="000D72EA">
      <w:pPr>
        <w:pStyle w:val="CommentText"/>
      </w:pPr>
      <w:r>
        <w:rPr>
          <w:rStyle w:val="CommentReference"/>
        </w:rPr>
        <w:annotationRef/>
      </w:r>
      <w:r>
        <w:t>The same as the previous comment.</w:t>
      </w:r>
    </w:p>
  </w:comment>
  <w:comment w:id="13" w:author="NELIO" w:date="2020-05-16T16:56:00Z" w:initials="N">
    <w:p w:rsidR="000D72EA" w:rsidRDefault="000D72EA">
      <w:pPr>
        <w:pStyle w:val="CommentText"/>
      </w:pPr>
      <w:r>
        <w:rPr>
          <w:rStyle w:val="CommentReference"/>
        </w:rPr>
        <w:annotationRef/>
      </w:r>
      <w:r>
        <w:t>Unless it is stated by the journal, avoid use mathematical formulas in pictures. (Just a suggestion)</w:t>
      </w:r>
    </w:p>
  </w:comment>
  <w:comment w:id="14" w:author="NELIO" w:date="2020-05-16T16:59:00Z" w:initials="N">
    <w:p w:rsidR="000D72EA" w:rsidRDefault="000D72EA">
      <w:pPr>
        <w:pStyle w:val="CommentText"/>
      </w:pPr>
      <w:r>
        <w:rPr>
          <w:rStyle w:val="CommentReference"/>
        </w:rPr>
        <w:annotationRef/>
      </w:r>
      <w:r>
        <w:t>Flavonoids in the plural, because you’re dealing with a complex chemical matrix.</w:t>
      </w:r>
    </w:p>
  </w:comment>
  <w:comment w:id="15" w:author="NELIO" w:date="2020-05-16T17:00:00Z" w:initials="N">
    <w:p w:rsidR="000D72EA" w:rsidRDefault="000D72EA">
      <w:pPr>
        <w:pStyle w:val="CommentText"/>
      </w:pPr>
      <w:r>
        <w:rPr>
          <w:rStyle w:val="CommentReference"/>
        </w:rPr>
        <w:annotationRef/>
      </w:r>
      <w:r>
        <w:t>Indicate in the abstract and the introduction the type of glycoside analyzed were the cardiac ones.</w:t>
      </w:r>
    </w:p>
  </w:comment>
  <w:comment w:id="16" w:author="NELIO" w:date="2020-05-16T17:01:00Z" w:initials="N">
    <w:p w:rsidR="000D72EA" w:rsidRDefault="000D72EA">
      <w:pPr>
        <w:pStyle w:val="CommentText"/>
      </w:pPr>
      <w:r>
        <w:rPr>
          <w:rStyle w:val="CommentReference"/>
        </w:rPr>
        <w:annotationRef/>
      </w:r>
      <w:proofErr w:type="gramStart"/>
      <w:r>
        <w:t>diluted</w:t>
      </w:r>
      <w:proofErr w:type="gramEnd"/>
    </w:p>
  </w:comment>
  <w:comment w:id="17" w:author="NELIO" w:date="2020-05-16T17:10:00Z" w:initials="N">
    <w:p w:rsidR="003E6CE0" w:rsidRDefault="003E6CE0">
      <w:pPr>
        <w:pStyle w:val="CommentText"/>
      </w:pPr>
      <w:r>
        <w:rPr>
          <w:rStyle w:val="CommentReference"/>
        </w:rPr>
        <w:annotationRef/>
      </w:r>
      <w:r>
        <w:t xml:space="preserve">MacConkey is a media selective from gram negative bacteria and differential between a few enteric species, it is not correct to use the term total count since you didn’t use a non-selective media such as </w:t>
      </w:r>
      <w:proofErr w:type="spellStart"/>
      <w:r>
        <w:t>trypticase</w:t>
      </w:r>
      <w:proofErr w:type="spellEnd"/>
      <w:r>
        <w:t xml:space="preserve"> soy agar, </w:t>
      </w:r>
      <w:proofErr w:type="spellStart"/>
      <w:r>
        <w:t>müeller</w:t>
      </w:r>
      <w:proofErr w:type="spellEnd"/>
      <w:r>
        <w:t xml:space="preserve"> </w:t>
      </w:r>
      <w:proofErr w:type="spellStart"/>
      <w:r>
        <w:t>hinton</w:t>
      </w:r>
      <w:proofErr w:type="spellEnd"/>
      <w:r>
        <w:t>, nutrient agar, LB agar among other options.</w:t>
      </w:r>
    </w:p>
  </w:comment>
  <w:comment w:id="19" w:author="NELIO" w:date="2020-05-16T17:12:00Z" w:initials="N">
    <w:p w:rsidR="003E6CE0" w:rsidRDefault="003E6CE0">
      <w:pPr>
        <w:pStyle w:val="CommentText"/>
      </w:pPr>
      <w:r>
        <w:rPr>
          <w:rStyle w:val="CommentReference"/>
        </w:rPr>
        <w:annotationRef/>
      </w:r>
      <w:r>
        <w:t xml:space="preserve">I didn’t understand if you spread the sample in the plate or used the pour plate technique. </w:t>
      </w:r>
    </w:p>
  </w:comment>
  <w:comment w:id="20" w:author="NELIO" w:date="2020-05-16T17:17:00Z" w:initials="N">
    <w:p w:rsidR="00DF66A2" w:rsidRDefault="00DF66A2">
      <w:pPr>
        <w:pStyle w:val="CommentText"/>
      </w:pPr>
      <w:r>
        <w:rPr>
          <w:rStyle w:val="CommentReference"/>
        </w:rPr>
        <w:annotationRef/>
      </w:r>
      <w:r>
        <w:t>Makes the yoghurt</w:t>
      </w:r>
    </w:p>
  </w:comment>
  <w:comment w:id="21" w:author="NELIO" w:date="2020-05-16T17:25:00Z" w:initials="N">
    <w:p w:rsidR="00EF7599" w:rsidRDefault="00EF7599">
      <w:pPr>
        <w:pStyle w:val="CommentText"/>
      </w:pPr>
      <w:r>
        <w:rPr>
          <w:rStyle w:val="CommentReference"/>
        </w:rPr>
        <w:annotationRef/>
      </w:r>
      <w:r>
        <w:t xml:space="preserve">The </w:t>
      </w:r>
      <w:proofErr w:type="spellStart"/>
      <w:r>
        <w:t>saponins</w:t>
      </w:r>
      <w:proofErr w:type="spellEnd"/>
      <w:r>
        <w:t xml:space="preserve"> is a class of steroidal compounds. Try to rearrange this sentence, also considering the flavonoids and tannins as phenolic substances.</w:t>
      </w:r>
    </w:p>
  </w:comment>
  <w:comment w:id="22" w:author="NELIO" w:date="2020-05-16T17:32:00Z" w:initials="N">
    <w:p w:rsidR="00EF7599" w:rsidRDefault="00EF7599">
      <w:pPr>
        <w:pStyle w:val="CommentText"/>
      </w:pPr>
      <w:r>
        <w:rPr>
          <w:rStyle w:val="CommentReference"/>
        </w:rPr>
        <w:annotationRef/>
      </w:r>
      <w:proofErr w:type="spellStart"/>
      <w:proofErr w:type="gramStart"/>
      <w:r>
        <w:t>itálico</w:t>
      </w:r>
      <w:proofErr w:type="spellEnd"/>
      <w:proofErr w:type="gramEnd"/>
    </w:p>
  </w:comment>
  <w:comment w:id="23" w:author="NELIO" w:date="2020-05-16T17:41:00Z" w:initials="N">
    <w:p w:rsidR="00D05F01" w:rsidRDefault="00D05F01">
      <w:pPr>
        <w:pStyle w:val="CommentText"/>
      </w:pPr>
      <w:r>
        <w:rPr>
          <w:rStyle w:val="CommentReference"/>
        </w:rPr>
        <w:annotationRef/>
      </w:r>
      <w:proofErr w:type="gramStart"/>
      <w:r>
        <w:t>use</w:t>
      </w:r>
      <w:proofErr w:type="gramEnd"/>
      <w:r>
        <w:t xml:space="preserve"> the italic in the scientific names.</w:t>
      </w:r>
    </w:p>
  </w:comment>
  <w:comment w:id="24" w:author="NELIO" w:date="2020-05-16T17:46:00Z" w:initials="N">
    <w:p w:rsidR="002C3470" w:rsidRDefault="002C3470">
      <w:pPr>
        <w:pStyle w:val="CommentText"/>
      </w:pPr>
      <w:r>
        <w:rPr>
          <w:rStyle w:val="CommentReference"/>
        </w:rPr>
        <w:annotationRef/>
      </w:r>
      <w:r>
        <w:t xml:space="preserve">A suggestion is to employ the oxidase test which is useful to differentiate the </w:t>
      </w:r>
      <w:proofErr w:type="spellStart"/>
      <w:r>
        <w:t>Enterobacteriaceae</w:t>
      </w:r>
      <w:proofErr w:type="spellEnd"/>
      <w:r>
        <w:t xml:space="preserve"> family from other gram negative rods presumptively. </w:t>
      </w:r>
    </w:p>
    <w:p w:rsidR="002C3470" w:rsidRPr="002C3470" w:rsidRDefault="002C3470">
      <w:pPr>
        <w:pStyle w:val="CommentText"/>
      </w:pPr>
      <w:r>
        <w:t xml:space="preserve">Also, an enrichment to search for </w:t>
      </w:r>
      <w:proofErr w:type="gramStart"/>
      <w:r>
        <w:rPr>
          <w:i/>
        </w:rPr>
        <w:t xml:space="preserve">Salmonella </w:t>
      </w:r>
      <w:r>
        <w:t xml:space="preserve"> is</w:t>
      </w:r>
      <w:proofErr w:type="gramEnd"/>
      <w:r>
        <w:t xml:space="preserve"> a plus due to the relevance of this bacterium in food.</w:t>
      </w:r>
    </w:p>
  </w:comment>
  <w:comment w:id="25" w:author="NELIO" w:date="2020-05-16T17:47:00Z" w:initials="N">
    <w:p w:rsidR="002C3470" w:rsidRDefault="002C3470">
      <w:pPr>
        <w:pStyle w:val="CommentText"/>
      </w:pPr>
      <w:r>
        <w:rPr>
          <w:rStyle w:val="CommentReference"/>
        </w:rPr>
        <w:annotationRef/>
      </w:r>
      <w:r>
        <w:t>Italic in this whole row regarding the scientific genus.</w:t>
      </w:r>
    </w:p>
  </w:comment>
  <w:comment w:id="26" w:author="NELIO" w:date="2020-05-16T17:50:00Z" w:initials="N">
    <w:p w:rsidR="002C3470" w:rsidRDefault="002C3470">
      <w:pPr>
        <w:pStyle w:val="CommentText"/>
      </w:pPr>
      <w:r>
        <w:rPr>
          <w:rStyle w:val="CommentReference"/>
        </w:rPr>
        <w:annotationRef/>
      </w:r>
      <w:r>
        <w:t>Is this the same bacterium of the initial inoculum or other one with possible clinical or food relevance in the spoiling process?</w:t>
      </w:r>
    </w:p>
    <w:p w:rsidR="002C3470" w:rsidRPr="002C3470" w:rsidRDefault="002C3470">
      <w:pPr>
        <w:pStyle w:val="CommentText"/>
      </w:pPr>
      <w:r>
        <w:t xml:space="preserve">A search for </w:t>
      </w:r>
      <w:r>
        <w:rPr>
          <w:i/>
        </w:rPr>
        <w:t>Lactobacillus</w:t>
      </w:r>
      <w:r>
        <w:t xml:space="preserve"> would be good to verify the effect of the plant chemicals over the fermenting bacteria which are important.</w:t>
      </w:r>
    </w:p>
  </w:comment>
  <w:comment w:id="27" w:author="NELIO" w:date="2020-05-16T18:02:00Z" w:initials="N">
    <w:p w:rsidR="00C564D7" w:rsidRDefault="00C564D7">
      <w:pPr>
        <w:pStyle w:val="CommentText"/>
      </w:pPr>
      <w:r>
        <w:rPr>
          <w:rStyle w:val="CommentReference"/>
        </w:rPr>
        <w:annotationRef/>
      </w:r>
      <w:r>
        <w:t>Present the conclusion with the other treatment with the powered leaf.</w:t>
      </w:r>
    </w:p>
    <w:p w:rsidR="00C564D7" w:rsidRDefault="00C564D7">
      <w:pPr>
        <w:pStyle w:val="CommentText"/>
      </w:pPr>
      <w:r>
        <w:t xml:space="preserve">Also present this information as a result because one of the objectives of the study was to evaluate the leaf extracts as a </w:t>
      </w:r>
      <w:r w:rsidRPr="00C564D7">
        <w:t>conservator</w:t>
      </w:r>
      <w:r>
        <w:t>, and this information is not explicit.</w:t>
      </w:r>
    </w:p>
  </w:comment>
  <w:comment w:id="28" w:author="NELIO" w:date="2020-05-16T17:54:00Z" w:initials="N">
    <w:p w:rsidR="00C564D7" w:rsidRDefault="00C564D7">
      <w:pPr>
        <w:pStyle w:val="CommentText"/>
      </w:pPr>
      <w:r>
        <w:rPr>
          <w:rStyle w:val="CommentReference"/>
        </w:rPr>
        <w:annotationRef/>
      </w:r>
      <w:r>
        <w:t>And the alkaloid, because it is another class of phytochemicals and it has a huge diversity of chemical structures.</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31CE" w:rsidRDefault="000331CE" w:rsidP="007A17C7">
      <w:pPr>
        <w:spacing w:after="0" w:line="240" w:lineRule="auto"/>
      </w:pPr>
      <w:r>
        <w:separator/>
      </w:r>
    </w:p>
  </w:endnote>
  <w:endnote w:type="continuationSeparator" w:id="0">
    <w:p w:rsidR="000331CE" w:rsidRDefault="000331CE" w:rsidP="007A17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158A" w:rsidRDefault="0053158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158A" w:rsidRDefault="0053158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158A" w:rsidRDefault="005315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31CE" w:rsidRDefault="000331CE" w:rsidP="007A17C7">
      <w:pPr>
        <w:spacing w:after="0" w:line="240" w:lineRule="auto"/>
      </w:pPr>
      <w:r>
        <w:separator/>
      </w:r>
    </w:p>
  </w:footnote>
  <w:footnote w:type="continuationSeparator" w:id="0">
    <w:p w:rsidR="000331CE" w:rsidRDefault="000331CE" w:rsidP="007A17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158A" w:rsidRDefault="0053158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561861" o:spid="_x0000_s2050" type="#_x0000_t136" style="position:absolute;margin-left:0;margin-top:0;width:593.85pt;height:65.95pt;rotation:315;z-index:-251654144;mso-position-horizontal:center;mso-position-horizontal-relative:margin;mso-position-vertical:center;mso-position-vertical-relative:margin" o:allowincell="f" fillcolor="silver" stroked="f">
          <v:fill opacity=".5"/>
          <v:textpath style="font-family:&quot;Times New Roman&quot;;font-size:1pt" string="UNDER PEER REVIEW"/>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158A" w:rsidRDefault="0053158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561862" o:spid="_x0000_s2051" type="#_x0000_t136" style="position:absolute;margin-left:0;margin-top:0;width:593.85pt;height:65.95pt;rotation:315;z-index:-251652096;mso-position-horizontal:center;mso-position-horizontal-relative:margin;mso-position-vertical:center;mso-position-vertical-relative:margin" o:allowincell="f" fillcolor="silver" stroked="f">
          <v:fill opacity=".5"/>
          <v:textpath style="font-family:&quot;Times New Roman&quot;;font-size:1pt" string="UNDER PEER REVIEW"/>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158A" w:rsidRDefault="0053158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561860" o:spid="_x0000_s2049" type="#_x0000_t136" style="position:absolute;margin-left:0;margin-top:0;width:593.85pt;height:65.95pt;rotation:315;z-index:-251656192;mso-position-horizontal:center;mso-position-horizontal-relative:margin;mso-position-vertical:center;mso-position-vertical-relative:margin" o:allowincell="f" fillcolor="silver" stroked="f">
          <v:fill opacity=".5"/>
          <v:textpath style="font-family:&quot;Times New Roman&quot;;font-size:1pt" string="UNDER PEER REVIEW"/>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1"/>
    <w:multiLevelType w:val="hybridMultilevel"/>
    <w:tmpl w:val="EF449BAA"/>
    <w:lvl w:ilvl="0" w:tplc="FFFFFFFF">
      <w:start w:val="1"/>
      <w:numFmt w:val="lowerRoman"/>
      <w:lvlText w:val="%1."/>
      <w:lvlJc w:val="right"/>
      <w:pPr>
        <w:ind w:left="720" w:hanging="360"/>
      </w:pPr>
    </w:lvl>
    <w:lvl w:ilvl="1" w:tplc="FFFFFFFF">
      <w:start w:val="1"/>
      <w:numFmt w:val="lowerLetter"/>
      <w:lvlRestart w:val="0"/>
      <w:lvlText w:val="%2."/>
      <w:lvlJc w:val="left"/>
      <w:pPr>
        <w:ind w:left="1440" w:hanging="360"/>
      </w:pPr>
    </w:lvl>
    <w:lvl w:ilvl="2" w:tplc="FFFFFFFF">
      <w:start w:val="1"/>
      <w:numFmt w:val="lowerRoman"/>
      <w:lvlRestart w:val="0"/>
      <w:lvlText w:val="%3."/>
      <w:lvlJc w:val="right"/>
      <w:pPr>
        <w:ind w:left="2160" w:hanging="180"/>
      </w:pPr>
    </w:lvl>
    <w:lvl w:ilvl="3" w:tplc="FFFFFFFF">
      <w:start w:val="1"/>
      <w:numFmt w:val="decimal"/>
      <w:lvlRestart w:val="0"/>
      <w:lvlText w:val="%4."/>
      <w:lvlJc w:val="left"/>
      <w:pPr>
        <w:ind w:left="2880" w:hanging="360"/>
      </w:pPr>
    </w:lvl>
    <w:lvl w:ilvl="4" w:tplc="FFFFFFFF">
      <w:start w:val="1"/>
      <w:numFmt w:val="lowerLetter"/>
      <w:lvlRestart w:val="0"/>
      <w:lvlText w:val="%5."/>
      <w:lvlJc w:val="left"/>
      <w:pPr>
        <w:ind w:left="3600" w:hanging="360"/>
      </w:pPr>
    </w:lvl>
    <w:lvl w:ilvl="5" w:tplc="FFFFFFFF">
      <w:start w:val="1"/>
      <w:numFmt w:val="lowerRoman"/>
      <w:lvlRestart w:val="0"/>
      <w:lvlText w:val="%6."/>
      <w:lvlJc w:val="right"/>
      <w:pPr>
        <w:ind w:left="4320" w:hanging="180"/>
      </w:pPr>
    </w:lvl>
    <w:lvl w:ilvl="6" w:tplc="FFFFFFFF">
      <w:start w:val="1"/>
      <w:numFmt w:val="decimal"/>
      <w:lvlRestart w:val="0"/>
      <w:lvlText w:val="%7."/>
      <w:lvlJc w:val="left"/>
      <w:pPr>
        <w:ind w:left="5040" w:hanging="360"/>
      </w:pPr>
    </w:lvl>
    <w:lvl w:ilvl="7" w:tplc="FFFFFFFF">
      <w:start w:val="1"/>
      <w:numFmt w:val="lowerLetter"/>
      <w:lvlRestart w:val="0"/>
      <w:lvlText w:val="%8."/>
      <w:lvlJc w:val="left"/>
      <w:pPr>
        <w:ind w:left="5760" w:hanging="360"/>
      </w:pPr>
    </w:lvl>
    <w:lvl w:ilvl="8" w:tplc="FFFFFFFF">
      <w:start w:val="1"/>
      <w:numFmt w:val="lowerRoman"/>
      <w:lvlRestart w:val="0"/>
      <w:lvlText w:val="%9."/>
      <w:lvlJc w:val="right"/>
      <w:pPr>
        <w:ind w:left="6480" w:hanging="180"/>
      </w:pPr>
    </w:lvl>
  </w:abstractNum>
  <w:abstractNum w:abstractNumId="1">
    <w:nsid w:val="65472F41"/>
    <w:multiLevelType w:val="hybridMultilevel"/>
    <w:tmpl w:val="0AD2935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401"/>
    <w:rsid w:val="00003A87"/>
    <w:rsid w:val="00025341"/>
    <w:rsid w:val="00025AB8"/>
    <w:rsid w:val="000331CE"/>
    <w:rsid w:val="000874DB"/>
    <w:rsid w:val="000D72EA"/>
    <w:rsid w:val="00222319"/>
    <w:rsid w:val="002C3470"/>
    <w:rsid w:val="00313113"/>
    <w:rsid w:val="003E6CE0"/>
    <w:rsid w:val="00417DE8"/>
    <w:rsid w:val="004770EB"/>
    <w:rsid w:val="00507401"/>
    <w:rsid w:val="0053158A"/>
    <w:rsid w:val="005D1C16"/>
    <w:rsid w:val="005E07B9"/>
    <w:rsid w:val="0062108B"/>
    <w:rsid w:val="0063734B"/>
    <w:rsid w:val="00682F92"/>
    <w:rsid w:val="00687D2C"/>
    <w:rsid w:val="00764234"/>
    <w:rsid w:val="007A17C7"/>
    <w:rsid w:val="00814079"/>
    <w:rsid w:val="00885082"/>
    <w:rsid w:val="009073FB"/>
    <w:rsid w:val="009A7FE0"/>
    <w:rsid w:val="00A62D2D"/>
    <w:rsid w:val="00AB2F58"/>
    <w:rsid w:val="00C564D7"/>
    <w:rsid w:val="00C70684"/>
    <w:rsid w:val="00CA2F0D"/>
    <w:rsid w:val="00D05F01"/>
    <w:rsid w:val="00D402F1"/>
    <w:rsid w:val="00D85AA2"/>
    <w:rsid w:val="00DB07D7"/>
    <w:rsid w:val="00DF66A2"/>
    <w:rsid w:val="00E81314"/>
    <w:rsid w:val="00EF7599"/>
    <w:rsid w:val="00F17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7401"/>
    <w:pPr>
      <w:spacing w:line="256" w:lineRule="auto"/>
    </w:pPr>
    <w:rPr>
      <w:rFonts w:ascii="Times New Roman" w:eastAsia="Calibri" w:hAnsi="Times New Roman"/>
      <w:color w:val="000000" w:themeColor="text1"/>
      <w:sz w:val="24"/>
      <w:szCs w:val="24"/>
    </w:rPr>
  </w:style>
  <w:style w:type="paragraph" w:styleId="Heading1">
    <w:name w:val="heading 1"/>
    <w:basedOn w:val="Normal"/>
    <w:next w:val="Normal"/>
    <w:link w:val="Heading1Char"/>
    <w:uiPriority w:val="9"/>
    <w:qFormat/>
    <w:rsid w:val="00507401"/>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50740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07401"/>
    <w:pPr>
      <w:keepNext/>
      <w:keepLines/>
      <w:spacing w:before="40" w:after="0" w:line="276" w:lineRule="auto"/>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507401"/>
    <w:pPr>
      <w:keepNext/>
      <w:keepLines/>
      <w:spacing w:before="40" w:after="0" w:line="276" w:lineRule="auto"/>
      <w:outlineLvl w:val="3"/>
    </w:pPr>
    <w:rPr>
      <w:rFonts w:asciiTheme="majorHAnsi" w:eastAsiaTheme="majorEastAsia" w:hAnsiTheme="majorHAnsi" w:cstheme="majorBidi"/>
      <w:i/>
      <w:iCs/>
      <w:color w:val="2E74B5" w:themeColor="accent1" w:themeShade="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401"/>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50740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507401"/>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507401"/>
    <w:rPr>
      <w:rFonts w:asciiTheme="majorHAnsi" w:eastAsiaTheme="majorEastAsia" w:hAnsiTheme="majorHAnsi" w:cstheme="majorBidi"/>
      <w:i/>
      <w:iCs/>
      <w:color w:val="2E74B5" w:themeColor="accent1" w:themeShade="BF"/>
    </w:rPr>
  </w:style>
  <w:style w:type="character" w:styleId="Hyperlink">
    <w:name w:val="Hyperlink"/>
    <w:basedOn w:val="DefaultParagraphFont"/>
    <w:uiPriority w:val="99"/>
    <w:unhideWhenUsed/>
    <w:rsid w:val="00507401"/>
    <w:rPr>
      <w:color w:val="0563C1" w:themeColor="hyperlink"/>
      <w:u w:val="single"/>
    </w:rPr>
  </w:style>
  <w:style w:type="paragraph" w:styleId="Header">
    <w:name w:val="header"/>
    <w:basedOn w:val="Normal"/>
    <w:link w:val="HeaderChar"/>
    <w:uiPriority w:val="99"/>
    <w:unhideWhenUsed/>
    <w:rsid w:val="005074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7401"/>
    <w:rPr>
      <w:rFonts w:ascii="Times New Roman" w:eastAsia="Calibri" w:hAnsi="Times New Roman"/>
      <w:color w:val="000000" w:themeColor="text1"/>
      <w:sz w:val="24"/>
      <w:szCs w:val="24"/>
    </w:rPr>
  </w:style>
  <w:style w:type="paragraph" w:styleId="Footer">
    <w:name w:val="footer"/>
    <w:basedOn w:val="Normal"/>
    <w:link w:val="FooterChar"/>
    <w:uiPriority w:val="99"/>
    <w:unhideWhenUsed/>
    <w:rsid w:val="005074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7401"/>
    <w:rPr>
      <w:rFonts w:ascii="Times New Roman" w:eastAsia="Calibri" w:hAnsi="Times New Roman"/>
      <w:color w:val="000000" w:themeColor="text1"/>
      <w:sz w:val="24"/>
      <w:szCs w:val="24"/>
    </w:rPr>
  </w:style>
  <w:style w:type="character" w:styleId="Emphasis">
    <w:name w:val="Emphasis"/>
    <w:basedOn w:val="DefaultParagraphFont"/>
    <w:uiPriority w:val="20"/>
    <w:qFormat/>
    <w:rsid w:val="00507401"/>
    <w:rPr>
      <w:i/>
      <w:iCs/>
    </w:rPr>
  </w:style>
  <w:style w:type="character" w:customStyle="1" w:styleId="NoSpacingChar">
    <w:name w:val="No Spacing Char"/>
    <w:link w:val="NoSpacing"/>
    <w:rsid w:val="00507401"/>
  </w:style>
  <w:style w:type="paragraph" w:styleId="NoSpacing">
    <w:name w:val="No Spacing"/>
    <w:link w:val="NoSpacingChar"/>
    <w:qFormat/>
    <w:rsid w:val="00507401"/>
    <w:pPr>
      <w:spacing w:after="0" w:line="240" w:lineRule="auto"/>
    </w:pPr>
  </w:style>
  <w:style w:type="character" w:styleId="CommentReference">
    <w:name w:val="annotation reference"/>
    <w:rsid w:val="00507401"/>
    <w:rPr>
      <w:rFonts w:ascii="Calibri" w:eastAsia="Calibri" w:hAnsi="Calibri" w:cs="Times New Roman"/>
      <w:sz w:val="16"/>
      <w:szCs w:val="16"/>
    </w:rPr>
  </w:style>
  <w:style w:type="table" w:styleId="TableGrid">
    <w:name w:val="Table Grid"/>
    <w:basedOn w:val="TableNormal"/>
    <w:uiPriority w:val="39"/>
    <w:rsid w:val="005074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07401"/>
    <w:pPr>
      <w:ind w:left="720"/>
      <w:contextualSpacing/>
    </w:pPr>
  </w:style>
  <w:style w:type="paragraph" w:customStyle="1" w:styleId="Default">
    <w:name w:val="Default"/>
    <w:rsid w:val="00507401"/>
    <w:pPr>
      <w:autoSpaceDE w:val="0"/>
      <w:autoSpaceDN w:val="0"/>
      <w:adjustRightInd w:val="0"/>
      <w:spacing w:after="0" w:line="240" w:lineRule="auto"/>
    </w:pPr>
    <w:rPr>
      <w:rFonts w:ascii="Calibri" w:eastAsia="Calibri" w:hAnsi="Calibri" w:cs="Calibri"/>
      <w:color w:val="000000"/>
      <w:sz w:val="24"/>
      <w:szCs w:val="24"/>
    </w:rPr>
  </w:style>
  <w:style w:type="character" w:customStyle="1" w:styleId="anchor-text">
    <w:name w:val="anchor-text"/>
    <w:basedOn w:val="DefaultParagraphFont"/>
    <w:rsid w:val="00507401"/>
  </w:style>
  <w:style w:type="paragraph" w:styleId="NormalWeb">
    <w:name w:val="Normal (Web)"/>
    <w:basedOn w:val="Normal"/>
    <w:uiPriority w:val="99"/>
    <w:semiHidden/>
    <w:unhideWhenUsed/>
    <w:rsid w:val="00507401"/>
    <w:pPr>
      <w:spacing w:before="100" w:beforeAutospacing="1" w:after="100" w:afterAutospacing="1" w:line="240" w:lineRule="auto"/>
    </w:pPr>
    <w:rPr>
      <w:rFonts w:eastAsia="Times New Roman" w:cs="Times New Roman"/>
      <w:color w:val="auto"/>
    </w:rPr>
  </w:style>
  <w:style w:type="table" w:customStyle="1" w:styleId="PlainTable1">
    <w:name w:val="Plain Table 1"/>
    <w:basedOn w:val="TableNormal"/>
    <w:uiPriority w:val="41"/>
    <w:rsid w:val="0050740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LineNumber">
    <w:name w:val="line number"/>
    <w:basedOn w:val="DefaultParagraphFont"/>
    <w:uiPriority w:val="99"/>
    <w:semiHidden/>
    <w:unhideWhenUsed/>
    <w:rsid w:val="00507401"/>
  </w:style>
  <w:style w:type="character" w:customStyle="1" w:styleId="hiddenspellerror">
    <w:name w:val="hiddenspellerror"/>
    <w:basedOn w:val="DefaultParagraphFont"/>
    <w:rsid w:val="00507401"/>
  </w:style>
  <w:style w:type="character" w:customStyle="1" w:styleId="hiddengrammarerror">
    <w:name w:val="hiddengrammarerror"/>
    <w:basedOn w:val="DefaultParagraphFont"/>
    <w:rsid w:val="00507401"/>
  </w:style>
  <w:style w:type="paragraph" w:styleId="CommentText">
    <w:name w:val="annotation text"/>
    <w:basedOn w:val="Normal"/>
    <w:link w:val="CommentTextChar"/>
    <w:uiPriority w:val="99"/>
    <w:semiHidden/>
    <w:unhideWhenUsed/>
    <w:rsid w:val="00507401"/>
    <w:pPr>
      <w:spacing w:line="240" w:lineRule="auto"/>
    </w:pPr>
    <w:rPr>
      <w:sz w:val="20"/>
      <w:szCs w:val="20"/>
    </w:rPr>
  </w:style>
  <w:style w:type="character" w:customStyle="1" w:styleId="CommentTextChar">
    <w:name w:val="Comment Text Char"/>
    <w:basedOn w:val="DefaultParagraphFont"/>
    <w:link w:val="CommentText"/>
    <w:uiPriority w:val="99"/>
    <w:semiHidden/>
    <w:rsid w:val="00507401"/>
    <w:rPr>
      <w:rFonts w:ascii="Times New Roman" w:eastAsia="Calibri" w:hAnsi="Times New Roman"/>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507401"/>
    <w:rPr>
      <w:b/>
      <w:bCs/>
    </w:rPr>
  </w:style>
  <w:style w:type="character" w:customStyle="1" w:styleId="CommentSubjectChar">
    <w:name w:val="Comment Subject Char"/>
    <w:basedOn w:val="CommentTextChar"/>
    <w:link w:val="CommentSubject"/>
    <w:uiPriority w:val="99"/>
    <w:semiHidden/>
    <w:rsid w:val="00507401"/>
    <w:rPr>
      <w:rFonts w:ascii="Times New Roman" w:eastAsia="Calibri" w:hAnsi="Times New Roman"/>
      <w:b/>
      <w:bCs/>
      <w:color w:val="000000" w:themeColor="text1"/>
      <w:sz w:val="20"/>
      <w:szCs w:val="20"/>
    </w:rPr>
  </w:style>
  <w:style w:type="paragraph" w:styleId="BalloonText">
    <w:name w:val="Balloon Text"/>
    <w:basedOn w:val="Normal"/>
    <w:link w:val="BalloonTextChar"/>
    <w:uiPriority w:val="99"/>
    <w:semiHidden/>
    <w:unhideWhenUsed/>
    <w:rsid w:val="005074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7401"/>
    <w:rPr>
      <w:rFonts w:ascii="Segoe UI" w:eastAsia="Calibri" w:hAnsi="Segoe UI" w:cs="Segoe UI"/>
      <w:color w:val="000000" w:themeColor="tex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7401"/>
    <w:pPr>
      <w:spacing w:line="256" w:lineRule="auto"/>
    </w:pPr>
    <w:rPr>
      <w:rFonts w:ascii="Times New Roman" w:eastAsia="Calibri" w:hAnsi="Times New Roman"/>
      <w:color w:val="000000" w:themeColor="text1"/>
      <w:sz w:val="24"/>
      <w:szCs w:val="24"/>
    </w:rPr>
  </w:style>
  <w:style w:type="paragraph" w:styleId="Heading1">
    <w:name w:val="heading 1"/>
    <w:basedOn w:val="Normal"/>
    <w:next w:val="Normal"/>
    <w:link w:val="Heading1Char"/>
    <w:uiPriority w:val="9"/>
    <w:qFormat/>
    <w:rsid w:val="00507401"/>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50740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07401"/>
    <w:pPr>
      <w:keepNext/>
      <w:keepLines/>
      <w:spacing w:before="40" w:after="0" w:line="276" w:lineRule="auto"/>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507401"/>
    <w:pPr>
      <w:keepNext/>
      <w:keepLines/>
      <w:spacing w:before="40" w:after="0" w:line="276" w:lineRule="auto"/>
      <w:outlineLvl w:val="3"/>
    </w:pPr>
    <w:rPr>
      <w:rFonts w:asciiTheme="majorHAnsi" w:eastAsiaTheme="majorEastAsia" w:hAnsiTheme="majorHAnsi" w:cstheme="majorBidi"/>
      <w:i/>
      <w:iCs/>
      <w:color w:val="2E74B5" w:themeColor="accent1" w:themeShade="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401"/>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50740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507401"/>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507401"/>
    <w:rPr>
      <w:rFonts w:asciiTheme="majorHAnsi" w:eastAsiaTheme="majorEastAsia" w:hAnsiTheme="majorHAnsi" w:cstheme="majorBidi"/>
      <w:i/>
      <w:iCs/>
      <w:color w:val="2E74B5" w:themeColor="accent1" w:themeShade="BF"/>
    </w:rPr>
  </w:style>
  <w:style w:type="character" w:styleId="Hyperlink">
    <w:name w:val="Hyperlink"/>
    <w:basedOn w:val="DefaultParagraphFont"/>
    <w:uiPriority w:val="99"/>
    <w:unhideWhenUsed/>
    <w:rsid w:val="00507401"/>
    <w:rPr>
      <w:color w:val="0563C1" w:themeColor="hyperlink"/>
      <w:u w:val="single"/>
    </w:rPr>
  </w:style>
  <w:style w:type="paragraph" w:styleId="Header">
    <w:name w:val="header"/>
    <w:basedOn w:val="Normal"/>
    <w:link w:val="HeaderChar"/>
    <w:uiPriority w:val="99"/>
    <w:unhideWhenUsed/>
    <w:rsid w:val="005074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7401"/>
    <w:rPr>
      <w:rFonts w:ascii="Times New Roman" w:eastAsia="Calibri" w:hAnsi="Times New Roman"/>
      <w:color w:val="000000" w:themeColor="text1"/>
      <w:sz w:val="24"/>
      <w:szCs w:val="24"/>
    </w:rPr>
  </w:style>
  <w:style w:type="paragraph" w:styleId="Footer">
    <w:name w:val="footer"/>
    <w:basedOn w:val="Normal"/>
    <w:link w:val="FooterChar"/>
    <w:uiPriority w:val="99"/>
    <w:unhideWhenUsed/>
    <w:rsid w:val="005074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7401"/>
    <w:rPr>
      <w:rFonts w:ascii="Times New Roman" w:eastAsia="Calibri" w:hAnsi="Times New Roman"/>
      <w:color w:val="000000" w:themeColor="text1"/>
      <w:sz w:val="24"/>
      <w:szCs w:val="24"/>
    </w:rPr>
  </w:style>
  <w:style w:type="character" w:styleId="Emphasis">
    <w:name w:val="Emphasis"/>
    <w:basedOn w:val="DefaultParagraphFont"/>
    <w:uiPriority w:val="20"/>
    <w:qFormat/>
    <w:rsid w:val="00507401"/>
    <w:rPr>
      <w:i/>
      <w:iCs/>
    </w:rPr>
  </w:style>
  <w:style w:type="character" w:customStyle="1" w:styleId="NoSpacingChar">
    <w:name w:val="No Spacing Char"/>
    <w:link w:val="NoSpacing"/>
    <w:rsid w:val="00507401"/>
  </w:style>
  <w:style w:type="paragraph" w:styleId="NoSpacing">
    <w:name w:val="No Spacing"/>
    <w:link w:val="NoSpacingChar"/>
    <w:qFormat/>
    <w:rsid w:val="00507401"/>
    <w:pPr>
      <w:spacing w:after="0" w:line="240" w:lineRule="auto"/>
    </w:pPr>
  </w:style>
  <w:style w:type="character" w:styleId="CommentReference">
    <w:name w:val="annotation reference"/>
    <w:rsid w:val="00507401"/>
    <w:rPr>
      <w:rFonts w:ascii="Calibri" w:eastAsia="Calibri" w:hAnsi="Calibri" w:cs="Times New Roman"/>
      <w:sz w:val="16"/>
      <w:szCs w:val="16"/>
    </w:rPr>
  </w:style>
  <w:style w:type="table" w:styleId="TableGrid">
    <w:name w:val="Table Grid"/>
    <w:basedOn w:val="TableNormal"/>
    <w:uiPriority w:val="39"/>
    <w:rsid w:val="005074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07401"/>
    <w:pPr>
      <w:ind w:left="720"/>
      <w:contextualSpacing/>
    </w:pPr>
  </w:style>
  <w:style w:type="paragraph" w:customStyle="1" w:styleId="Default">
    <w:name w:val="Default"/>
    <w:rsid w:val="00507401"/>
    <w:pPr>
      <w:autoSpaceDE w:val="0"/>
      <w:autoSpaceDN w:val="0"/>
      <w:adjustRightInd w:val="0"/>
      <w:spacing w:after="0" w:line="240" w:lineRule="auto"/>
    </w:pPr>
    <w:rPr>
      <w:rFonts w:ascii="Calibri" w:eastAsia="Calibri" w:hAnsi="Calibri" w:cs="Calibri"/>
      <w:color w:val="000000"/>
      <w:sz w:val="24"/>
      <w:szCs w:val="24"/>
    </w:rPr>
  </w:style>
  <w:style w:type="character" w:customStyle="1" w:styleId="anchor-text">
    <w:name w:val="anchor-text"/>
    <w:basedOn w:val="DefaultParagraphFont"/>
    <w:rsid w:val="00507401"/>
  </w:style>
  <w:style w:type="paragraph" w:styleId="NormalWeb">
    <w:name w:val="Normal (Web)"/>
    <w:basedOn w:val="Normal"/>
    <w:uiPriority w:val="99"/>
    <w:semiHidden/>
    <w:unhideWhenUsed/>
    <w:rsid w:val="00507401"/>
    <w:pPr>
      <w:spacing w:before="100" w:beforeAutospacing="1" w:after="100" w:afterAutospacing="1" w:line="240" w:lineRule="auto"/>
    </w:pPr>
    <w:rPr>
      <w:rFonts w:eastAsia="Times New Roman" w:cs="Times New Roman"/>
      <w:color w:val="auto"/>
    </w:rPr>
  </w:style>
  <w:style w:type="table" w:customStyle="1" w:styleId="PlainTable1">
    <w:name w:val="Plain Table 1"/>
    <w:basedOn w:val="TableNormal"/>
    <w:uiPriority w:val="41"/>
    <w:rsid w:val="0050740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LineNumber">
    <w:name w:val="line number"/>
    <w:basedOn w:val="DefaultParagraphFont"/>
    <w:uiPriority w:val="99"/>
    <w:semiHidden/>
    <w:unhideWhenUsed/>
    <w:rsid w:val="00507401"/>
  </w:style>
  <w:style w:type="character" w:customStyle="1" w:styleId="hiddenspellerror">
    <w:name w:val="hiddenspellerror"/>
    <w:basedOn w:val="DefaultParagraphFont"/>
    <w:rsid w:val="00507401"/>
  </w:style>
  <w:style w:type="character" w:customStyle="1" w:styleId="hiddengrammarerror">
    <w:name w:val="hiddengrammarerror"/>
    <w:basedOn w:val="DefaultParagraphFont"/>
    <w:rsid w:val="00507401"/>
  </w:style>
  <w:style w:type="paragraph" w:styleId="CommentText">
    <w:name w:val="annotation text"/>
    <w:basedOn w:val="Normal"/>
    <w:link w:val="CommentTextChar"/>
    <w:uiPriority w:val="99"/>
    <w:semiHidden/>
    <w:unhideWhenUsed/>
    <w:rsid w:val="00507401"/>
    <w:pPr>
      <w:spacing w:line="240" w:lineRule="auto"/>
    </w:pPr>
    <w:rPr>
      <w:sz w:val="20"/>
      <w:szCs w:val="20"/>
    </w:rPr>
  </w:style>
  <w:style w:type="character" w:customStyle="1" w:styleId="CommentTextChar">
    <w:name w:val="Comment Text Char"/>
    <w:basedOn w:val="DefaultParagraphFont"/>
    <w:link w:val="CommentText"/>
    <w:uiPriority w:val="99"/>
    <w:semiHidden/>
    <w:rsid w:val="00507401"/>
    <w:rPr>
      <w:rFonts w:ascii="Times New Roman" w:eastAsia="Calibri" w:hAnsi="Times New Roman"/>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507401"/>
    <w:rPr>
      <w:b/>
      <w:bCs/>
    </w:rPr>
  </w:style>
  <w:style w:type="character" w:customStyle="1" w:styleId="CommentSubjectChar">
    <w:name w:val="Comment Subject Char"/>
    <w:basedOn w:val="CommentTextChar"/>
    <w:link w:val="CommentSubject"/>
    <w:uiPriority w:val="99"/>
    <w:semiHidden/>
    <w:rsid w:val="00507401"/>
    <w:rPr>
      <w:rFonts w:ascii="Times New Roman" w:eastAsia="Calibri" w:hAnsi="Times New Roman"/>
      <w:b/>
      <w:bCs/>
      <w:color w:val="000000" w:themeColor="text1"/>
      <w:sz w:val="20"/>
      <w:szCs w:val="20"/>
    </w:rPr>
  </w:style>
  <w:style w:type="paragraph" w:styleId="BalloonText">
    <w:name w:val="Balloon Text"/>
    <w:basedOn w:val="Normal"/>
    <w:link w:val="BalloonTextChar"/>
    <w:uiPriority w:val="99"/>
    <w:semiHidden/>
    <w:unhideWhenUsed/>
    <w:rsid w:val="005074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7401"/>
    <w:rPr>
      <w:rFonts w:ascii="Segoe UI" w:eastAsia="Calibri" w:hAnsi="Segoe UI" w:cs="Segoe UI"/>
      <w:color w:val="000000" w:themeColor="tex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en.wikipedia.org/wiki/Bismarck_Archipelago" TargetMode="External"/><Relationship Id="rId18" Type="http://schemas.openxmlformats.org/officeDocument/2006/relationships/hyperlink" Target="https://en.wikipedia.org/wiki/West_Indies" TargetMode="External"/><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image" Target="media/image1.png"/><Relationship Id="rId34" Type="http://schemas.openxmlformats.org/officeDocument/2006/relationships/hyperlink" Target="http://pods.dasnr.okstate.edu/docushare/dsweb/Get/Rendition-3801/FAPC-118web.pdf" TargetMode="External"/><Relationship Id="rId7" Type="http://schemas.openxmlformats.org/officeDocument/2006/relationships/endnotes" Target="endnotes.xml"/><Relationship Id="rId12" Type="http://schemas.openxmlformats.org/officeDocument/2006/relationships/hyperlink" Target="https://en.wikipedia.org/wiki/Asia" TargetMode="External"/><Relationship Id="rId17" Type="http://schemas.openxmlformats.org/officeDocument/2006/relationships/hyperlink" Target="https://en.wikipedia.org/wiki/Panama" TargetMode="External"/><Relationship Id="rId25" Type="http://schemas.openxmlformats.org/officeDocument/2006/relationships/header" Target="header2.xml"/><Relationship Id="rId33" Type="http://schemas.openxmlformats.org/officeDocument/2006/relationships/hyperlink" Target="https://www.sciencedirect.com/referencework/9780122270550" TargetMode="External"/><Relationship Id="rId2" Type="http://schemas.openxmlformats.org/officeDocument/2006/relationships/styles" Target="styles.xml"/><Relationship Id="rId16" Type="http://schemas.openxmlformats.org/officeDocument/2006/relationships/hyperlink" Target="https://en.wikipedia.org/wiki/Mexico" TargetMode="External"/><Relationship Id="rId20" Type="http://schemas.openxmlformats.org/officeDocument/2006/relationships/hyperlink" Target="https://en.wikipedia.org/wiki/Bolivia" TargetMode="External"/><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en.wikipedia.org/wiki/Madagascar" TargetMode="External"/><Relationship Id="rId24" Type="http://schemas.openxmlformats.org/officeDocument/2006/relationships/header" Target="header1.xml"/><Relationship Id="rId32" Type="http://schemas.openxmlformats.org/officeDocument/2006/relationships/hyperlink" Target="https://www.sciencedirect.com/science/article/pii/B012227055X010506"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n.wikipedia.org/wiki/Hawaii" TargetMode="External"/><Relationship Id="rId23" Type="http://schemas.openxmlformats.org/officeDocument/2006/relationships/chart" Target="charts/chart1.xml"/><Relationship Id="rId28" Type="http://schemas.openxmlformats.org/officeDocument/2006/relationships/header" Target="header3.xml"/><Relationship Id="rId36" Type="http://schemas.openxmlformats.org/officeDocument/2006/relationships/fontTable" Target="fontTable.xml"/><Relationship Id="rId10" Type="http://schemas.openxmlformats.org/officeDocument/2006/relationships/hyperlink" Target="https://en.wikipedia.org/wiki/Africa" TargetMode="External"/><Relationship Id="rId19" Type="http://schemas.openxmlformats.org/officeDocument/2006/relationships/hyperlink" Target="https://en.wikipedia.org/wiki/Brazil" TargetMode="External"/><Relationship Id="rId31" Type="http://schemas.openxmlformats.org/officeDocument/2006/relationships/hyperlink" Target="https://cooking.nytimes.com" TargetMode="External"/><Relationship Id="rId4" Type="http://schemas.openxmlformats.org/officeDocument/2006/relationships/settings" Target="settings.xml"/><Relationship Id="rId9" Type="http://schemas.openxmlformats.org/officeDocument/2006/relationships/hyperlink" Target="https://en.wikipedia.org/wiki/Hawaii" TargetMode="External"/><Relationship Id="rId14" Type="http://schemas.openxmlformats.org/officeDocument/2006/relationships/hyperlink" Target="https://en.wikipedia.org/wiki/Polynesia" TargetMode="External"/><Relationship Id="rId22" Type="http://schemas.openxmlformats.org/officeDocument/2006/relationships/image" Target="media/image2.png"/><Relationship Id="rId27" Type="http://schemas.openxmlformats.org/officeDocument/2006/relationships/footer" Target="footer2.xml"/><Relationship Id="rId30" Type="http://schemas.openxmlformats.org/officeDocument/2006/relationships/hyperlink" Target="https://fsi.colostate.edu/yogurt/" TargetMode="External"/><Relationship Id="rId35" Type="http://schemas.openxmlformats.org/officeDocument/2006/relationships/hyperlink" Target="https://www.foodqualityandsafety.com/article/measuring-ph-yogur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000" b="1" i="0" u="none" strike="noStrike" baseline="0">
                <a:solidFill>
                  <a:sysClr val="windowText" lastClr="000000"/>
                </a:solidFill>
                <a:effectLst/>
                <a:latin typeface="Arial" panose="020B0604020202020204" pitchFamily="34" charset="0"/>
                <a:cs typeface="Arial" panose="020B0604020202020204" pitchFamily="34" charset="0"/>
              </a:rPr>
              <a:t>Bacterial count on yoghurt on the fourth day of storage </a:t>
            </a:r>
            <a:endParaRPr lang="en-US" sz="1000">
              <a:solidFill>
                <a:sysClr val="windowText" lastClr="000000"/>
              </a:solidFill>
              <a:latin typeface="Arial" panose="020B0604020202020204" pitchFamily="34" charset="0"/>
              <a:cs typeface="Arial" panose="020B0604020202020204" pitchFamily="34" charset="0"/>
            </a:endParaRPr>
          </a:p>
        </c:rich>
      </c:tx>
      <c:overlay val="0"/>
      <c:spPr>
        <a:noFill/>
        <a:ln>
          <a:noFill/>
        </a:ln>
        <a:effectLst/>
      </c:spPr>
    </c:title>
    <c:autoTitleDeleted val="0"/>
    <c:plotArea>
      <c:layout/>
      <c:barChart>
        <c:barDir val="col"/>
        <c:grouping val="clustered"/>
        <c:varyColors val="0"/>
        <c:ser>
          <c:idx val="0"/>
          <c:order val="0"/>
          <c:tx>
            <c:strRef>
              <c:f>Sheet1!$C$2</c:f>
              <c:strCache>
                <c:ptCount val="1"/>
                <c:pt idx="0">
                  <c:v>TPC</c:v>
                </c:pt>
              </c:strCache>
            </c:strRef>
          </c:tx>
          <c:spPr>
            <a:solidFill>
              <a:schemeClr val="accent1"/>
            </a:solidFill>
            <a:ln>
              <a:noFill/>
            </a:ln>
            <a:effectLst/>
          </c:spPr>
          <c:invertIfNegative val="0"/>
          <c:cat>
            <c:strRef>
              <c:f>Sheet1!$B$3:$B$12</c:f>
              <c:strCache>
                <c:ptCount val="10"/>
                <c:pt idx="0">
                  <c:v>Control</c:v>
                </c:pt>
                <c:pt idx="1">
                  <c:v>1 g-PSL</c:v>
                </c:pt>
                <c:pt idx="2">
                  <c:v>2 g-PSL</c:v>
                </c:pt>
                <c:pt idx="3">
                  <c:v>3 g-PSL</c:v>
                </c:pt>
                <c:pt idx="4">
                  <c:v>1 ml-SLE</c:v>
                </c:pt>
                <c:pt idx="5">
                  <c:v>2 ml-SLE</c:v>
                </c:pt>
                <c:pt idx="6">
                  <c:v>3 ml-SLE</c:v>
                </c:pt>
                <c:pt idx="7">
                  <c:v>1 ml-FSE</c:v>
                </c:pt>
                <c:pt idx="8">
                  <c:v>2 ml-FSE</c:v>
                </c:pt>
                <c:pt idx="9">
                  <c:v>3 ml-FSE</c:v>
                </c:pt>
              </c:strCache>
            </c:strRef>
          </c:cat>
          <c:val>
            <c:numRef>
              <c:f>Sheet1!$C$3:$C$12</c:f>
              <c:numCache>
                <c:formatCode>General</c:formatCode>
                <c:ptCount val="10"/>
                <c:pt idx="0">
                  <c:v>1.8</c:v>
                </c:pt>
                <c:pt idx="1">
                  <c:v>1</c:v>
                </c:pt>
                <c:pt idx="2">
                  <c:v>0.5</c:v>
                </c:pt>
                <c:pt idx="3">
                  <c:v>0.4</c:v>
                </c:pt>
                <c:pt idx="4">
                  <c:v>1</c:v>
                </c:pt>
                <c:pt idx="5">
                  <c:v>0.5</c:v>
                </c:pt>
                <c:pt idx="6">
                  <c:v>1</c:v>
                </c:pt>
                <c:pt idx="7">
                  <c:v>1.5</c:v>
                </c:pt>
                <c:pt idx="8">
                  <c:v>0.8</c:v>
                </c:pt>
                <c:pt idx="9">
                  <c:v>0.60000000000000064</c:v>
                </c:pt>
              </c:numCache>
            </c:numRef>
          </c:val>
          <c:extLst xmlns:c16r2="http://schemas.microsoft.com/office/drawing/2015/06/chart">
            <c:ext xmlns:c16="http://schemas.microsoft.com/office/drawing/2014/chart" uri="{C3380CC4-5D6E-409C-BE32-E72D297353CC}">
              <c16:uniqueId val="{00000000-B5BC-4B1B-9B21-A4CAEF044CD8}"/>
            </c:ext>
          </c:extLst>
        </c:ser>
        <c:ser>
          <c:idx val="1"/>
          <c:order val="1"/>
          <c:tx>
            <c:strRef>
              <c:f>Sheet1!$D$2</c:f>
              <c:strCache>
                <c:ptCount val="1"/>
                <c:pt idx="0">
                  <c:v>TCC</c:v>
                </c:pt>
              </c:strCache>
            </c:strRef>
          </c:tx>
          <c:spPr>
            <a:solidFill>
              <a:schemeClr val="accent2"/>
            </a:solidFill>
            <a:ln>
              <a:noFill/>
            </a:ln>
            <a:effectLst/>
          </c:spPr>
          <c:invertIfNegative val="0"/>
          <c:cat>
            <c:strRef>
              <c:f>Sheet1!$B$3:$B$12</c:f>
              <c:strCache>
                <c:ptCount val="10"/>
                <c:pt idx="0">
                  <c:v>Control</c:v>
                </c:pt>
                <c:pt idx="1">
                  <c:v>1 g-PSL</c:v>
                </c:pt>
                <c:pt idx="2">
                  <c:v>2 g-PSL</c:v>
                </c:pt>
                <c:pt idx="3">
                  <c:v>3 g-PSL</c:v>
                </c:pt>
                <c:pt idx="4">
                  <c:v>1 ml-SLE</c:v>
                </c:pt>
                <c:pt idx="5">
                  <c:v>2 ml-SLE</c:v>
                </c:pt>
                <c:pt idx="6">
                  <c:v>3 ml-SLE</c:v>
                </c:pt>
                <c:pt idx="7">
                  <c:v>1 ml-FSE</c:v>
                </c:pt>
                <c:pt idx="8">
                  <c:v>2 ml-FSE</c:v>
                </c:pt>
                <c:pt idx="9">
                  <c:v>3 ml-FSE</c:v>
                </c:pt>
              </c:strCache>
            </c:strRef>
          </c:cat>
          <c:val>
            <c:numRef>
              <c:f>Sheet1!$D$3:$D$12</c:f>
              <c:numCache>
                <c:formatCode>General</c:formatCode>
                <c:ptCount val="10"/>
                <c:pt idx="0">
                  <c:v>2</c:v>
                </c:pt>
                <c:pt idx="1">
                  <c:v>1</c:v>
                </c:pt>
                <c:pt idx="2">
                  <c:v>1</c:v>
                </c:pt>
                <c:pt idx="3">
                  <c:v>1</c:v>
                </c:pt>
                <c:pt idx="4">
                  <c:v>1</c:v>
                </c:pt>
                <c:pt idx="5">
                  <c:v>0.60000000000000064</c:v>
                </c:pt>
                <c:pt idx="6">
                  <c:v>1</c:v>
                </c:pt>
                <c:pt idx="7">
                  <c:v>1.5</c:v>
                </c:pt>
                <c:pt idx="8">
                  <c:v>0.5</c:v>
                </c:pt>
                <c:pt idx="9">
                  <c:v>0.5</c:v>
                </c:pt>
              </c:numCache>
            </c:numRef>
          </c:val>
          <c:extLst xmlns:c16r2="http://schemas.microsoft.com/office/drawing/2015/06/chart">
            <c:ext xmlns:c16="http://schemas.microsoft.com/office/drawing/2014/chart" uri="{C3380CC4-5D6E-409C-BE32-E72D297353CC}">
              <c16:uniqueId val="{00000001-B5BC-4B1B-9B21-A4CAEF044CD8}"/>
            </c:ext>
          </c:extLst>
        </c:ser>
        <c:dLbls>
          <c:showLegendKey val="0"/>
          <c:showVal val="0"/>
          <c:showCatName val="0"/>
          <c:showSerName val="0"/>
          <c:showPercent val="0"/>
          <c:showBubbleSize val="0"/>
        </c:dLbls>
        <c:gapWidth val="150"/>
        <c:axId val="257644800"/>
        <c:axId val="261886720"/>
      </c:barChart>
      <c:catAx>
        <c:axId val="25764480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solidFill>
                      <a:sysClr val="windowText" lastClr="000000"/>
                    </a:solidFill>
                    <a:latin typeface="Arial" panose="020B0604020202020204" pitchFamily="34" charset="0"/>
                    <a:cs typeface="Arial" panose="020B0604020202020204" pitchFamily="34" charset="0"/>
                  </a:rPr>
                  <a:t>Samples</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61886720"/>
        <c:crosses val="autoZero"/>
        <c:auto val="1"/>
        <c:lblAlgn val="ctr"/>
        <c:lblOffset val="100"/>
        <c:noMultiLvlLbl val="0"/>
      </c:catAx>
      <c:valAx>
        <c:axId val="2618867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solidFill>
                      <a:sysClr val="windowText" lastClr="000000"/>
                    </a:solidFill>
                    <a:latin typeface="Arial" panose="020B0604020202020204" pitchFamily="34" charset="0"/>
                    <a:cs typeface="Arial" panose="020B0604020202020204" pitchFamily="34" charset="0"/>
                  </a:rPr>
                  <a:t>TPC and TCC (10</a:t>
                </a:r>
                <a:r>
                  <a:rPr lang="en-US" baseline="30000">
                    <a:solidFill>
                      <a:sysClr val="windowText" lastClr="000000"/>
                    </a:solidFill>
                    <a:latin typeface="Arial" panose="020B0604020202020204" pitchFamily="34" charset="0"/>
                    <a:cs typeface="Arial" panose="020B0604020202020204" pitchFamily="34" charset="0"/>
                  </a:rPr>
                  <a:t>4</a:t>
                </a:r>
                <a:r>
                  <a:rPr lang="en-US" baseline="0">
                    <a:solidFill>
                      <a:sysClr val="windowText" lastClr="000000"/>
                    </a:solidFill>
                    <a:latin typeface="Arial" panose="020B0604020202020204" pitchFamily="34" charset="0"/>
                    <a:cs typeface="Arial" panose="020B0604020202020204" pitchFamily="34" charset="0"/>
                  </a:rPr>
                  <a:t>)</a:t>
                </a:r>
                <a:endParaRPr lang="en-US">
                  <a:solidFill>
                    <a:sysClr val="windowText" lastClr="000000"/>
                  </a:solidFill>
                  <a:latin typeface="Arial" panose="020B0604020202020204" pitchFamily="34" charset="0"/>
                  <a:cs typeface="Arial" panose="020B0604020202020204" pitchFamily="34" charset="0"/>
                </a:endParaRPr>
              </a:p>
            </c:rich>
          </c:tx>
          <c:layout>
            <c:manualLayout>
              <c:xMode val="edge"/>
              <c:yMode val="edge"/>
              <c:x val="3.0555555555555582E-2"/>
              <c:y val="0.30471711869349666"/>
            </c:manualLayout>
          </c:layout>
          <c:overlay val="0"/>
          <c:spPr>
            <a:noFill/>
            <a:ln>
              <a:noFill/>
            </a:ln>
            <a:effectLst/>
          </c:sp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57644800"/>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26</Pages>
  <Words>7479</Words>
  <Characters>40388</Characters>
  <Application>Microsoft Office Word</Application>
  <DocSecurity>0</DocSecurity>
  <Lines>336</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moye</dc:creator>
  <cp:lastModifiedBy>NELIO</cp:lastModifiedBy>
  <cp:revision>2</cp:revision>
  <dcterms:created xsi:type="dcterms:W3CDTF">2020-05-16T21:20:00Z</dcterms:created>
  <dcterms:modified xsi:type="dcterms:W3CDTF">2020-05-16T21:20:00Z</dcterms:modified>
</cp:coreProperties>
</file>